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5B264" w14:textId="01EA4467" w:rsidR="004770F0" w:rsidRPr="00CB5EE9" w:rsidRDefault="004770F0" w:rsidP="004770F0">
      <w:pPr>
        <w:pStyle w:val="Header"/>
        <w:tabs>
          <w:tab w:val="right" w:pos="9639"/>
        </w:tabs>
        <w:rPr>
          <w:i/>
          <w:iCs/>
          <w:noProof w:val="0"/>
          <w:sz w:val="24"/>
          <w:szCs w:val="24"/>
          <w:lang w:val="en-US"/>
        </w:rPr>
      </w:pPr>
      <w:r w:rsidRPr="4E4B92F2">
        <w:rPr>
          <w:noProof w:val="0"/>
          <w:sz w:val="24"/>
          <w:szCs w:val="24"/>
          <w:lang w:val="en-US"/>
        </w:rPr>
        <w:t>3GPP TSG-RAN WG</w:t>
      </w:r>
      <w:r>
        <w:rPr>
          <w:noProof w:val="0"/>
          <w:sz w:val="24"/>
          <w:szCs w:val="24"/>
          <w:lang w:val="en-US"/>
        </w:rPr>
        <w:t>2</w:t>
      </w:r>
      <w:r w:rsidRPr="4E4B92F2">
        <w:rPr>
          <w:noProof w:val="0"/>
          <w:sz w:val="24"/>
          <w:szCs w:val="24"/>
          <w:lang w:val="en-US"/>
        </w:rPr>
        <w:t xml:space="preserve"> Meeting #</w:t>
      </w:r>
      <w:r w:rsidR="005B19AC" w:rsidRPr="4E4B92F2">
        <w:rPr>
          <w:noProof w:val="0"/>
          <w:sz w:val="24"/>
          <w:szCs w:val="24"/>
          <w:lang w:val="en-US"/>
        </w:rPr>
        <w:t>1</w:t>
      </w:r>
      <w:r w:rsidR="005B19AC">
        <w:rPr>
          <w:noProof w:val="0"/>
          <w:sz w:val="24"/>
          <w:szCs w:val="24"/>
          <w:lang w:val="en-US"/>
        </w:rPr>
        <w:t>09</w:t>
      </w:r>
      <w:r w:rsidR="00A045E7">
        <w:rPr>
          <w:noProof w:val="0"/>
          <w:sz w:val="24"/>
          <w:szCs w:val="24"/>
          <w:lang w:val="en-US"/>
        </w:rPr>
        <w:t>e</w:t>
      </w:r>
      <w:r w:rsidRPr="00CB5EE9">
        <w:rPr>
          <w:bCs/>
          <w:noProof w:val="0"/>
          <w:sz w:val="24"/>
          <w:szCs w:val="24"/>
          <w:lang w:val="en-US"/>
        </w:rPr>
        <w:tab/>
      </w:r>
      <w:r>
        <w:rPr>
          <w:bCs/>
          <w:noProof w:val="0"/>
          <w:sz w:val="24"/>
          <w:szCs w:val="24"/>
        </w:rPr>
        <w:t>R2-</w:t>
      </w:r>
      <w:r w:rsidR="00C562A1">
        <w:rPr>
          <w:bCs/>
          <w:noProof w:val="0"/>
          <w:sz w:val="24"/>
          <w:szCs w:val="24"/>
        </w:rPr>
        <w:t>2000818</w:t>
      </w:r>
    </w:p>
    <w:p w14:paraId="15E990BB" w14:textId="677601F6" w:rsidR="004770F0" w:rsidRPr="00737122" w:rsidRDefault="006B5487" w:rsidP="004770F0">
      <w:pPr>
        <w:pStyle w:val="Header"/>
        <w:tabs>
          <w:tab w:val="right" w:pos="9639"/>
        </w:tabs>
        <w:rPr>
          <w:noProof w:val="0"/>
          <w:sz w:val="24"/>
          <w:szCs w:val="24"/>
          <w:lang w:val="da-DK"/>
        </w:rPr>
      </w:pPr>
      <w:r>
        <w:rPr>
          <w:bCs/>
          <w:sz w:val="24"/>
        </w:rPr>
        <w:t>Elbonia</w:t>
      </w:r>
      <w:r>
        <w:rPr>
          <w:rFonts w:eastAsia="SimSun"/>
          <w:sz w:val="24"/>
          <w:szCs w:val="24"/>
          <w:lang w:eastAsia="zh-CN"/>
        </w:rPr>
        <w:t>, 24 February - 6 March 2020</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577A450F"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048B7" w:rsidRPr="00737122">
        <w:rPr>
          <w:rFonts w:cs="Arial"/>
          <w:b/>
          <w:bCs/>
          <w:sz w:val="24"/>
          <w:lang w:val="da-DK"/>
        </w:rPr>
        <w:t>6.7.4</w:t>
      </w:r>
      <w:bookmarkStart w:id="0" w:name="_GoBack"/>
      <w:bookmarkEnd w:id="0"/>
    </w:p>
    <w:p w14:paraId="52412B5A" w14:textId="77777777"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4E4B92F2">
        <w:rPr>
          <w:rFonts w:ascii="Arial" w:hAnsi="Arial" w:cs="Arial"/>
          <w:b/>
          <w:bCs/>
          <w:sz w:val="24"/>
          <w:szCs w:val="24"/>
          <w:lang w:val="en-US"/>
        </w:rPr>
        <w:t>Nokia, Nokia Shanghai Bell</w:t>
      </w:r>
    </w:p>
    <w:p w14:paraId="2928F323" w14:textId="08B836E1"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8928EA">
        <w:rPr>
          <w:rFonts w:ascii="Arial" w:hAnsi="Arial" w:cs="Arial"/>
          <w:b/>
          <w:bCs/>
          <w:sz w:val="24"/>
          <w:lang w:val="en-US"/>
        </w:rPr>
        <w:t>PDCP PDU Discarding by Secondary RLC entities</w:t>
      </w:r>
    </w:p>
    <w:p w14:paraId="23045E95" w14:textId="77777777" w:rsidR="004770F0" w:rsidRPr="001816BB" w:rsidRDefault="004770F0" w:rsidP="004770F0">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B5EE9">
        <w:rPr>
          <w:rFonts w:ascii="Arial" w:hAnsi="Arial" w:cs="Arial"/>
          <w:b/>
          <w:bCs/>
          <w:sz w:val="24"/>
          <w:lang w:val="en-US"/>
        </w:rPr>
        <w:t>NR_IIOT</w:t>
      </w:r>
      <w:r>
        <w:rPr>
          <w:rFonts w:ascii="Arial" w:hAnsi="Arial" w:cs="Arial"/>
          <w:b/>
          <w:bCs/>
          <w:sz w:val="24"/>
          <w:lang w:val="en-US"/>
        </w:rPr>
        <w:t>-Core</w:t>
      </w:r>
    </w:p>
    <w:p w14:paraId="79AD3DF0" w14:textId="77777777"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2351F04D" w14:textId="77777777" w:rsidR="00B963EC" w:rsidRPr="00CB5EE9" w:rsidRDefault="00B963EC" w:rsidP="022CF823">
      <w:pPr>
        <w:tabs>
          <w:tab w:val="left" w:pos="1985"/>
        </w:tabs>
        <w:rPr>
          <w:rFonts w:ascii="Arial" w:hAnsi="Arial" w:cs="Arial"/>
          <w:b/>
          <w:bCs/>
          <w:sz w:val="24"/>
          <w:szCs w:val="24"/>
          <w:lang w:val="en-US"/>
        </w:rPr>
      </w:pP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4B512A7A" w14:textId="440FE5DA" w:rsidR="00926F15" w:rsidRDefault="00DC71A7" w:rsidP="00B46BD9">
      <w:pPr>
        <w:jc w:val="both"/>
        <w:rPr>
          <w:lang w:val="en-US"/>
        </w:rPr>
      </w:pPr>
      <w:r>
        <w:rPr>
          <w:lang w:val="en-US"/>
        </w:rPr>
        <w:t xml:space="preserve">In the </w:t>
      </w:r>
      <w:r w:rsidR="0082330D">
        <w:rPr>
          <w:lang w:val="en-US"/>
        </w:rPr>
        <w:t xml:space="preserve">revised </w:t>
      </w:r>
      <w:r>
        <w:rPr>
          <w:lang w:val="en-US"/>
        </w:rPr>
        <w:t xml:space="preserve">WID of NR </w:t>
      </w:r>
      <w:proofErr w:type="spellStart"/>
      <w:r>
        <w:rPr>
          <w:lang w:val="en-US"/>
        </w:rPr>
        <w:t>IIoT</w:t>
      </w:r>
      <w:proofErr w:type="spellEnd"/>
      <w:r w:rsidR="00FA4574">
        <w:rPr>
          <w:lang w:val="en-US"/>
        </w:rPr>
        <w:t xml:space="preserve"> [1]</w:t>
      </w:r>
      <w:r>
        <w:rPr>
          <w:lang w:val="en-US"/>
        </w:rPr>
        <w:t>, the following scope relating to PDCP duplication enhancement has been identified:</w:t>
      </w:r>
    </w:p>
    <w:tbl>
      <w:tblPr>
        <w:tblStyle w:val="TableGrid"/>
        <w:tblW w:w="0" w:type="auto"/>
        <w:tblLook w:val="04A0" w:firstRow="1" w:lastRow="0" w:firstColumn="1" w:lastColumn="0" w:noHBand="0" w:noVBand="1"/>
      </w:tblPr>
      <w:tblGrid>
        <w:gridCol w:w="9631"/>
      </w:tblGrid>
      <w:tr w:rsidR="00DC71A7" w14:paraId="19635E74" w14:textId="77777777" w:rsidTr="00DC71A7">
        <w:tc>
          <w:tcPr>
            <w:tcW w:w="9631" w:type="dxa"/>
          </w:tcPr>
          <w:p w14:paraId="3394117A" w14:textId="77777777" w:rsidR="0082330D" w:rsidRDefault="0082330D" w:rsidP="0082330D">
            <w:pPr>
              <w:numPr>
                <w:ilvl w:val="0"/>
                <w:numId w:val="29"/>
              </w:numPr>
              <w:overflowPunct w:val="0"/>
              <w:autoSpaceDE w:val="0"/>
              <w:autoSpaceDN w:val="0"/>
              <w:adjustRightInd w:val="0"/>
              <w:spacing w:after="0"/>
              <w:jc w:val="both"/>
              <w:textAlignment w:val="baseline"/>
              <w:rPr>
                <w:bCs/>
              </w:rPr>
            </w:pPr>
            <w:r>
              <w:rPr>
                <w:bCs/>
              </w:rPr>
              <w:t>The detailed objectives for NR PDCP duplication enhancements are:</w:t>
            </w:r>
          </w:p>
          <w:p w14:paraId="526F5168" w14:textId="77777777" w:rsidR="0082330D" w:rsidRPr="00181BA1" w:rsidRDefault="0082330D" w:rsidP="0082330D">
            <w:pPr>
              <w:numPr>
                <w:ilvl w:val="0"/>
                <w:numId w:val="28"/>
              </w:numPr>
              <w:overflowPunct w:val="0"/>
              <w:autoSpaceDE w:val="0"/>
              <w:autoSpaceDN w:val="0"/>
              <w:adjustRightInd w:val="0"/>
              <w:spacing w:after="0"/>
              <w:jc w:val="both"/>
              <w:textAlignment w:val="baseline"/>
              <w:rPr>
                <w:bCs/>
                <w:highlight w:val="yellow"/>
              </w:rPr>
            </w:pPr>
            <w:r w:rsidRPr="00181BA1">
              <w:rPr>
                <w:highlight w:val="yellow"/>
              </w:rPr>
              <w:t>Specify PDCP duplication with up to 4 RLC entities configured by RRC in architectural combinations including CA only and NR-DC in combination with CA [RAN2, RAN3].</w:t>
            </w:r>
          </w:p>
          <w:p w14:paraId="1392E5B1" w14:textId="77777777" w:rsidR="0082330D" w:rsidRPr="00181BA1" w:rsidRDefault="0082330D" w:rsidP="0082330D">
            <w:pPr>
              <w:numPr>
                <w:ilvl w:val="0"/>
                <w:numId w:val="28"/>
              </w:numPr>
              <w:overflowPunct w:val="0"/>
              <w:autoSpaceDE w:val="0"/>
              <w:autoSpaceDN w:val="0"/>
              <w:adjustRightInd w:val="0"/>
              <w:spacing w:after="0"/>
              <w:jc w:val="both"/>
              <w:textAlignment w:val="baseline"/>
              <w:rPr>
                <w:bCs/>
                <w:highlight w:val="yellow"/>
              </w:rPr>
            </w:pPr>
            <w:r w:rsidRPr="00181BA1">
              <w:rPr>
                <w:highlight w:val="yellow"/>
              </w:rPr>
              <w:t>Specify mechanisms relating to dynamic control of how a set or subset of configured RLC entities or legs are used for PDCP duplication [RAN2, RAN3].</w:t>
            </w:r>
          </w:p>
          <w:p w14:paraId="058261CA" w14:textId="77777777" w:rsidR="0082330D" w:rsidRDefault="0082330D" w:rsidP="0082330D">
            <w:pPr>
              <w:numPr>
                <w:ilvl w:val="0"/>
                <w:numId w:val="28"/>
              </w:numPr>
              <w:overflowPunct w:val="0"/>
              <w:autoSpaceDE w:val="0"/>
              <w:autoSpaceDN w:val="0"/>
              <w:adjustRightInd w:val="0"/>
              <w:spacing w:after="0"/>
              <w:jc w:val="both"/>
              <w:textAlignment w:val="baseline"/>
              <w:rPr>
                <w:bCs/>
              </w:rPr>
            </w:pPr>
            <w:r>
              <w:rPr>
                <w:bCs/>
              </w:rPr>
              <w:t xml:space="preserve">Lower priority objective: </w:t>
            </w:r>
            <w:r w:rsidRPr="00851DF3">
              <w:rPr>
                <w:bCs/>
              </w:rPr>
              <w:t>Specify enhancements for more resource efficient PDCP duplication by enhancing PDCP duplication activation/deactivation mechanisms (e.g. MAC CE based or based on UE configurable criteria)</w:t>
            </w:r>
            <w:r w:rsidRPr="00C366AD">
              <w:t xml:space="preserve">, </w:t>
            </w:r>
            <w:proofErr w:type="gramStart"/>
            <w:r w:rsidRPr="00C366AD">
              <w:t>provided that</w:t>
            </w:r>
            <w:proofErr w:type="gramEnd"/>
            <w:r w:rsidRPr="00C366AD">
              <w:t xml:space="preserve">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75EE357B" w14:textId="77777777" w:rsidR="0082330D" w:rsidRPr="007739D1" w:rsidRDefault="0082330D" w:rsidP="0082330D">
            <w:pPr>
              <w:numPr>
                <w:ilvl w:val="0"/>
                <w:numId w:val="28"/>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proofErr w:type="gramStart"/>
            <w:r w:rsidRPr="00C366AD">
              <w:t>provided that</w:t>
            </w:r>
            <w:proofErr w:type="gramEnd"/>
            <w:r w:rsidRPr="00C366AD">
              <w:t xml:space="preserve"> gains can be confirmed with a reasonable complexity</w:t>
            </w:r>
            <w:r>
              <w:t>. [RAN3].</w:t>
            </w:r>
          </w:p>
          <w:p w14:paraId="4E86AB3D" w14:textId="77777777" w:rsidR="0082330D" w:rsidRDefault="0082330D" w:rsidP="0082330D">
            <w:pPr>
              <w:numPr>
                <w:ilvl w:val="0"/>
                <w:numId w:val="28"/>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[RAN3].</w:t>
            </w:r>
          </w:p>
          <w:p w14:paraId="387C7363" w14:textId="77777777" w:rsidR="00DC71A7" w:rsidRDefault="00DC71A7" w:rsidP="001816BB">
            <w:pPr>
              <w:overflowPunct w:val="0"/>
              <w:autoSpaceDE w:val="0"/>
              <w:autoSpaceDN w:val="0"/>
              <w:adjustRightInd w:val="0"/>
              <w:spacing w:after="0"/>
              <w:ind w:left="1080"/>
              <w:jc w:val="both"/>
              <w:textAlignment w:val="baseline"/>
              <w:rPr>
                <w:lang w:val="en-US"/>
              </w:rPr>
            </w:pPr>
          </w:p>
        </w:tc>
      </w:tr>
    </w:tbl>
    <w:p w14:paraId="55C97057" w14:textId="550F48EF" w:rsidR="009A2BDC" w:rsidRDefault="009A2BDC" w:rsidP="00B46BD9">
      <w:pPr>
        <w:jc w:val="both"/>
        <w:rPr>
          <w:lang w:val="en-US"/>
        </w:rPr>
      </w:pPr>
    </w:p>
    <w:p w14:paraId="376CAB8D" w14:textId="134EDD90" w:rsidR="00B517CA" w:rsidRDefault="00E46270" w:rsidP="00B46BD9">
      <w:pPr>
        <w:jc w:val="both"/>
        <w:rPr>
          <w:lang w:val="en-US"/>
        </w:rPr>
      </w:pPr>
      <w:r>
        <w:rPr>
          <w:lang w:val="en-US"/>
        </w:rPr>
        <w:t>In the email discussion [108#52] where the running CR for TS38.323 was discussed</w:t>
      </w:r>
      <w:r w:rsidR="0009460E">
        <w:rPr>
          <w:lang w:val="en-US"/>
        </w:rPr>
        <w:t xml:space="preserve"> [2]</w:t>
      </w:r>
      <w:r>
        <w:rPr>
          <w:lang w:val="en-US"/>
        </w:rPr>
        <w:t xml:space="preserve">, one issue has been raised </w:t>
      </w:r>
      <w:r w:rsidR="00B517CA">
        <w:rPr>
          <w:lang w:val="en-US"/>
        </w:rPr>
        <w:t xml:space="preserve">on duplicate PDCP PDUs </w:t>
      </w:r>
      <w:r w:rsidR="000429C4">
        <w:rPr>
          <w:lang w:val="en-US"/>
        </w:rPr>
        <w:t>discarding by secondary RLC entities</w:t>
      </w:r>
      <w:r w:rsidR="00B517CA">
        <w:rPr>
          <w:lang w:val="en-US"/>
        </w:rPr>
        <w:t xml:space="preserve">. Based on the input from the companies, the </w:t>
      </w:r>
      <w:proofErr w:type="spellStart"/>
      <w:r w:rsidR="00B517CA">
        <w:rPr>
          <w:lang w:val="en-US"/>
        </w:rPr>
        <w:t>rappateur</w:t>
      </w:r>
      <w:proofErr w:type="spellEnd"/>
      <w:r w:rsidR="00B517CA">
        <w:rPr>
          <w:lang w:val="en-US"/>
        </w:rPr>
        <w:t xml:space="preserve"> of the email discussion has proposed the following conclusion:</w:t>
      </w:r>
    </w:p>
    <w:tbl>
      <w:tblPr>
        <w:tblStyle w:val="TableGrid"/>
        <w:tblW w:w="0" w:type="auto"/>
        <w:tblLook w:val="04A0" w:firstRow="1" w:lastRow="0" w:firstColumn="1" w:lastColumn="0" w:noHBand="0" w:noVBand="1"/>
      </w:tblPr>
      <w:tblGrid>
        <w:gridCol w:w="9631"/>
      </w:tblGrid>
      <w:tr w:rsidR="00B517CA" w14:paraId="35C16E10" w14:textId="77777777" w:rsidTr="00B517CA">
        <w:tc>
          <w:tcPr>
            <w:tcW w:w="9631" w:type="dxa"/>
          </w:tcPr>
          <w:p w14:paraId="2B8F5BCC" w14:textId="2BB96AB3" w:rsidR="00B517CA" w:rsidRPr="009741C6" w:rsidRDefault="00B517CA" w:rsidP="009741C6">
            <w:pPr>
              <w:rPr>
                <w:b/>
              </w:rPr>
            </w:pPr>
            <w:r>
              <w:rPr>
                <w:rFonts w:eastAsiaTheme="minorEastAsia"/>
                <w:b/>
                <w:lang w:eastAsia="ko-KR"/>
              </w:rPr>
              <w:t xml:space="preserve">Conclusion 30: </w:t>
            </w:r>
            <w:r w:rsidRPr="009741C6">
              <w:rPr>
                <w:rFonts w:eastAsiaTheme="minorEastAsia"/>
                <w:b/>
                <w:highlight w:val="yellow"/>
                <w:lang w:eastAsia="ko-KR"/>
              </w:rPr>
              <w:t>Online discussion is needed</w:t>
            </w:r>
            <w:r>
              <w:rPr>
                <w:rFonts w:eastAsiaTheme="minorEastAsia"/>
                <w:b/>
                <w:lang w:eastAsia="ko-KR"/>
              </w:rPr>
              <w:t>. Also see the proposed changes in Conclusion 03.</w:t>
            </w:r>
          </w:p>
        </w:tc>
      </w:tr>
    </w:tbl>
    <w:p w14:paraId="773730E6" w14:textId="77777777" w:rsidR="00B517CA" w:rsidRDefault="00B517CA" w:rsidP="00B46BD9">
      <w:pPr>
        <w:jc w:val="both"/>
        <w:rPr>
          <w:lang w:val="en-US"/>
        </w:rPr>
      </w:pPr>
    </w:p>
    <w:p w14:paraId="466DE133" w14:textId="2D816AAF" w:rsidR="00E46270" w:rsidRDefault="00B517CA" w:rsidP="00B46BD9">
      <w:pPr>
        <w:jc w:val="both"/>
        <w:rPr>
          <w:lang w:val="en-US"/>
        </w:rPr>
      </w:pPr>
      <w:r>
        <w:rPr>
          <w:lang w:val="en-US"/>
        </w:rPr>
        <w:t xml:space="preserve">Therefore, this paper aims to </w:t>
      </w:r>
      <w:r w:rsidR="0019207F">
        <w:rPr>
          <w:lang w:val="en-US"/>
        </w:rPr>
        <w:t xml:space="preserve">provide our views </w:t>
      </w:r>
      <w:r w:rsidR="000D1295">
        <w:rPr>
          <w:lang w:val="en-US"/>
        </w:rPr>
        <w:t>on this topic, for sake of online discussion.</w:t>
      </w:r>
    </w:p>
    <w:p w14:paraId="06D9C85A" w14:textId="1FFF7358" w:rsidR="004770F0" w:rsidRDefault="004770F0" w:rsidP="004770F0">
      <w:pPr>
        <w:pStyle w:val="Heading1"/>
        <w:rPr>
          <w:lang w:val="en-US"/>
        </w:rPr>
      </w:pPr>
      <w:r w:rsidRPr="00CB5EE9">
        <w:rPr>
          <w:lang w:val="en-US"/>
        </w:rPr>
        <w:t>2</w:t>
      </w:r>
      <w:r w:rsidRPr="00CB5EE9">
        <w:rPr>
          <w:lang w:val="en-US"/>
        </w:rPr>
        <w:tab/>
      </w:r>
      <w:r>
        <w:rPr>
          <w:lang w:val="en-US"/>
        </w:rPr>
        <w:t>Discussion</w:t>
      </w:r>
    </w:p>
    <w:p w14:paraId="5B2D0350" w14:textId="2EAB33C6" w:rsidR="00136498" w:rsidRDefault="000D1295" w:rsidP="00136498">
      <w:pPr>
        <w:jc w:val="both"/>
        <w:rPr>
          <w:lang w:val="en-US"/>
        </w:rPr>
      </w:pPr>
      <w:r>
        <w:rPr>
          <w:lang w:val="en-US"/>
        </w:rPr>
        <w:t>In Rel-15 PDCP specifications, where a DRB is associated with up to 2 legs, discarding a PDCP PDU can be triggered by two conditions:</w:t>
      </w:r>
    </w:p>
    <w:p w14:paraId="47FE2D85" w14:textId="476169A8" w:rsidR="000D1295" w:rsidRDefault="000D1295" w:rsidP="009741C6">
      <w:pPr>
        <w:pStyle w:val="ListParagraph"/>
        <w:numPr>
          <w:ilvl w:val="0"/>
          <w:numId w:val="41"/>
        </w:numPr>
        <w:jc w:val="both"/>
        <w:rPr>
          <w:lang w:val="en-US"/>
        </w:rPr>
      </w:pPr>
      <w:r>
        <w:rPr>
          <w:lang w:val="en-US"/>
        </w:rPr>
        <w:t>Confirmation of successful delivery of a PDCP PDU is received on one of the AM RLC entities.</w:t>
      </w:r>
    </w:p>
    <w:p w14:paraId="7E39340A" w14:textId="349A71BF" w:rsidR="000D1295" w:rsidRDefault="000D1295" w:rsidP="009741C6">
      <w:pPr>
        <w:pStyle w:val="ListParagraph"/>
        <w:numPr>
          <w:ilvl w:val="0"/>
          <w:numId w:val="41"/>
        </w:numPr>
        <w:jc w:val="both"/>
        <w:rPr>
          <w:lang w:val="en-US"/>
        </w:rPr>
      </w:pPr>
      <w:r>
        <w:rPr>
          <w:lang w:val="en-US"/>
        </w:rPr>
        <w:t>When PDCP duplication is de-activated, the secondary RLC entity should discard its duplicate PDCP PDU.</w:t>
      </w:r>
    </w:p>
    <w:p w14:paraId="240A69FB" w14:textId="1CDC9F1F" w:rsidR="000D1295" w:rsidRDefault="00CA6940" w:rsidP="000D1295">
      <w:pPr>
        <w:jc w:val="both"/>
        <w:rPr>
          <w:lang w:val="en-US"/>
        </w:rPr>
      </w:pPr>
      <w:r>
        <w:rPr>
          <w:lang w:val="en-US"/>
        </w:rPr>
        <w:t xml:space="preserve">The first condition is only applicable to cases where all RLC entities are configured in AM. In Rel-16, we may have up to 4 RLC entities configured for a DRB and they should all operate in the same mode. Thus, if the primary RLC entity is AM, the other (up to 3) secondary RLC entities should operate in AM as well. By extending the principle of Rel-15, in such cases, if one of these RLC entities can confirm that a PDCP PDU is successfully delivered, then the other (up to 3) RLC entities under the same DRB should discard this PDCP PDU, in order to avoid unnecessary transmission (and hence </w:t>
      </w:r>
      <w:r>
        <w:rPr>
          <w:lang w:val="en-US"/>
        </w:rPr>
        <w:lastRenderedPageBreak/>
        <w:t>resource wastage) of redundant packets that are already delivered successfully to the receiver.</w:t>
      </w:r>
      <w:r w:rsidR="00A045E7">
        <w:rPr>
          <w:lang w:val="en-US"/>
        </w:rPr>
        <w:t xml:space="preserve"> We do not see any reason why these legs should keep the PDCP PDU in such situation</w:t>
      </w:r>
      <w:r w:rsidR="00EA60DD">
        <w:rPr>
          <w:lang w:val="en-US"/>
        </w:rPr>
        <w:t>.</w:t>
      </w:r>
    </w:p>
    <w:p w14:paraId="50021E8A" w14:textId="77777777" w:rsidR="000429C4" w:rsidRDefault="00CA6940" w:rsidP="00CA6940">
      <w:pPr>
        <w:jc w:val="both"/>
        <w:rPr>
          <w:b/>
          <w:i/>
        </w:rPr>
      </w:pPr>
      <w:r>
        <w:rPr>
          <w:b/>
          <w:i/>
        </w:rPr>
        <w:t>P</w:t>
      </w:r>
      <w:r w:rsidRPr="00A30D77">
        <w:rPr>
          <w:b/>
          <w:i/>
        </w:rPr>
        <w:t xml:space="preserve">roposal 1: </w:t>
      </w:r>
      <w:r w:rsidR="000429C4">
        <w:rPr>
          <w:b/>
          <w:i/>
        </w:rPr>
        <w:t>In Rel-16, all the RLC entities configured for duplication of a DRB should discard a PDCP PDU if this successful delivery of this PDCP PDU has been confirmed by one of other RLC entities.</w:t>
      </w:r>
    </w:p>
    <w:p w14:paraId="306FC54C" w14:textId="35117501" w:rsidR="00CA6940" w:rsidRDefault="000429C4" w:rsidP="00CA6940">
      <w:pPr>
        <w:jc w:val="both"/>
        <w:rPr>
          <w:bCs/>
          <w:iCs/>
        </w:rPr>
      </w:pPr>
      <w:r w:rsidRPr="009741C6">
        <w:rPr>
          <w:bCs/>
          <w:iCs/>
        </w:rPr>
        <w:t>For</w:t>
      </w:r>
      <w:r>
        <w:rPr>
          <w:bCs/>
          <w:iCs/>
        </w:rPr>
        <w:t xml:space="preserve"> the second condition, when PDCP duplication is deactivated, the secondary RLC entity should discard the PDCP PDU as it is no longer in operation. In Rel-16, we can support up to 4 RLC entities per DRB for duplication, and we may have many more possibilities about the leg activation state, as we can have the cases where only a subset of secondary RLC entities are activated/deactivated. </w:t>
      </w:r>
      <w:r w:rsidR="00EA60DD">
        <w:rPr>
          <w:bCs/>
          <w:iCs/>
        </w:rPr>
        <w:t>Therefore, even if the duplication is still active, some of the legs may be de-activated</w:t>
      </w:r>
      <w:r>
        <w:rPr>
          <w:bCs/>
          <w:iCs/>
        </w:rPr>
        <w:t>. In</w:t>
      </w:r>
      <w:r w:rsidR="00EA60DD">
        <w:rPr>
          <w:bCs/>
          <w:iCs/>
        </w:rPr>
        <w:t xml:space="preserve"> such</w:t>
      </w:r>
      <w:r>
        <w:rPr>
          <w:bCs/>
          <w:iCs/>
        </w:rPr>
        <w:t xml:space="preserve"> case</w:t>
      </w:r>
      <w:r w:rsidR="00EA60DD">
        <w:rPr>
          <w:bCs/>
          <w:iCs/>
        </w:rPr>
        <w:t>s</w:t>
      </w:r>
      <w:r>
        <w:rPr>
          <w:bCs/>
          <w:iCs/>
        </w:rPr>
        <w:t>, it makes sense for the secondary RLC entities to discard duplicate PDCP PDUs when they are instructed to be de-activated</w:t>
      </w:r>
      <w:r w:rsidR="00EA60DD">
        <w:rPr>
          <w:bCs/>
          <w:iCs/>
        </w:rPr>
        <w:t>, even if duplication of the DRB is still active</w:t>
      </w:r>
      <w:r>
        <w:rPr>
          <w:bCs/>
          <w:iCs/>
        </w:rPr>
        <w:t>. Since th</w:t>
      </w:r>
      <w:r w:rsidR="00EA60DD">
        <w:rPr>
          <w:bCs/>
          <w:iCs/>
        </w:rPr>
        <w:t>ese RLC entities</w:t>
      </w:r>
      <w:r>
        <w:rPr>
          <w:bCs/>
          <w:iCs/>
        </w:rPr>
        <w:t xml:space="preserve"> are turned off and it is not anticipated that they will be turned on again shortly, </w:t>
      </w:r>
      <w:r w:rsidR="00EA60DD">
        <w:rPr>
          <w:bCs/>
          <w:iCs/>
        </w:rPr>
        <w:t>we do not see strong motivation</w:t>
      </w:r>
      <w:r>
        <w:rPr>
          <w:bCs/>
          <w:iCs/>
        </w:rPr>
        <w:t xml:space="preserve"> of keeping duplicate PDCP PDUs in the buffer of de-activated RLC entities.</w:t>
      </w:r>
    </w:p>
    <w:p w14:paraId="08DD2BEE" w14:textId="5FD7F8A3" w:rsidR="000429C4" w:rsidRPr="009741C6" w:rsidRDefault="008832F6" w:rsidP="00CA6940">
      <w:pPr>
        <w:jc w:val="both"/>
        <w:rPr>
          <w:b/>
          <w:i/>
        </w:rPr>
      </w:pPr>
      <w:r>
        <w:rPr>
          <w:b/>
          <w:i/>
        </w:rPr>
        <w:t>P</w:t>
      </w:r>
      <w:r w:rsidRPr="00A30D77">
        <w:rPr>
          <w:b/>
          <w:i/>
        </w:rPr>
        <w:t xml:space="preserve">roposal </w:t>
      </w:r>
      <w:r>
        <w:rPr>
          <w:b/>
          <w:i/>
        </w:rPr>
        <w:t>2</w:t>
      </w:r>
      <w:r w:rsidRPr="00A30D77">
        <w:rPr>
          <w:b/>
          <w:i/>
        </w:rPr>
        <w:t xml:space="preserve">: </w:t>
      </w:r>
      <w:r w:rsidR="0009460E">
        <w:rPr>
          <w:b/>
          <w:i/>
        </w:rPr>
        <w:t xml:space="preserve">The </w:t>
      </w:r>
      <w:proofErr w:type="spellStart"/>
      <w:r w:rsidR="0009460E">
        <w:rPr>
          <w:b/>
          <w:i/>
        </w:rPr>
        <w:t>secondry</w:t>
      </w:r>
      <w:proofErr w:type="spellEnd"/>
      <w:r w:rsidR="0009460E">
        <w:rPr>
          <w:b/>
          <w:i/>
        </w:rPr>
        <w:t xml:space="preserve"> RLC entities configured for duplication of a DRB in Rel-16 should discard PDCP PDUs upon their deactivation. </w:t>
      </w:r>
    </w:p>
    <w:p w14:paraId="7CC82343" w14:textId="77777777" w:rsidR="00C64167" w:rsidRPr="00C64167" w:rsidRDefault="00C64167" w:rsidP="00C64167">
      <w:pPr>
        <w:jc w:val="both"/>
        <w:rPr>
          <w:iCs/>
        </w:rPr>
      </w:pPr>
    </w:p>
    <w:p w14:paraId="5FF0E443" w14:textId="08D76312" w:rsidR="00CD4C7B" w:rsidRPr="00CB5EE9" w:rsidRDefault="008D61DA" w:rsidP="4E4B92F2">
      <w:pPr>
        <w:pStyle w:val="Heading1"/>
        <w:rPr>
          <w:lang w:val="en-US"/>
        </w:rPr>
      </w:pPr>
      <w:r>
        <w:rPr>
          <w:lang w:val="en-US"/>
        </w:rPr>
        <w:t>3</w:t>
      </w:r>
      <w:r w:rsidR="00CD4C7B" w:rsidRPr="00CB5EE9">
        <w:rPr>
          <w:lang w:val="en-US"/>
        </w:rPr>
        <w:tab/>
      </w:r>
      <w:r w:rsidR="00467984">
        <w:rPr>
          <w:lang w:val="en-US"/>
        </w:rPr>
        <w:t>Conclusions</w:t>
      </w:r>
    </w:p>
    <w:p w14:paraId="19DF9E58" w14:textId="39DDABFF" w:rsidR="00945A57" w:rsidRDefault="00C44001">
      <w:pPr>
        <w:jc w:val="both"/>
        <w:rPr>
          <w:bCs/>
          <w:lang w:val="en-US"/>
        </w:rPr>
      </w:pPr>
      <w:r>
        <w:rPr>
          <w:bCs/>
          <w:lang w:val="en-US"/>
        </w:rPr>
        <w:t xml:space="preserve">This paper </w:t>
      </w:r>
      <w:r w:rsidR="00380DE0">
        <w:rPr>
          <w:bCs/>
          <w:lang w:val="en-US"/>
        </w:rPr>
        <w:t xml:space="preserve">discusses </w:t>
      </w:r>
      <w:r w:rsidR="00097668">
        <w:rPr>
          <w:bCs/>
          <w:lang w:val="en-US"/>
        </w:rPr>
        <w:t xml:space="preserve">our views on </w:t>
      </w:r>
      <w:r w:rsidR="0009460E">
        <w:rPr>
          <w:bCs/>
          <w:lang w:val="en-US"/>
        </w:rPr>
        <w:t>PDCP PDU discarding by the secondary RLC entities configured for duplication of a DRB in Rel-16. Our proposals include the following:</w:t>
      </w:r>
      <w:r w:rsidR="00C64167">
        <w:rPr>
          <w:bCs/>
          <w:lang w:val="en-US"/>
        </w:rPr>
        <w:t xml:space="preserve"> </w:t>
      </w:r>
    </w:p>
    <w:p w14:paraId="7B62DE45" w14:textId="77777777" w:rsidR="0009460E" w:rsidRDefault="0009460E" w:rsidP="0009460E">
      <w:pPr>
        <w:jc w:val="both"/>
        <w:rPr>
          <w:b/>
          <w:i/>
        </w:rPr>
      </w:pPr>
      <w:r>
        <w:rPr>
          <w:b/>
          <w:i/>
        </w:rPr>
        <w:t>P</w:t>
      </w:r>
      <w:r w:rsidRPr="00A30D77">
        <w:rPr>
          <w:b/>
          <w:i/>
        </w:rPr>
        <w:t xml:space="preserve">roposal 1: </w:t>
      </w:r>
      <w:r>
        <w:rPr>
          <w:b/>
          <w:i/>
        </w:rPr>
        <w:t>In Rel-16, all the RLC entities configured for duplication of a DRB should discard a PDCP PDU if this successful delivery of this PDCP PDU has been confirmed by one of other RLC entities.</w:t>
      </w:r>
    </w:p>
    <w:p w14:paraId="66D77648" w14:textId="77777777" w:rsidR="0009460E" w:rsidRPr="00170433" w:rsidRDefault="0009460E" w:rsidP="0009460E">
      <w:pPr>
        <w:jc w:val="both"/>
        <w:rPr>
          <w:b/>
          <w:i/>
        </w:rPr>
      </w:pPr>
      <w:r>
        <w:rPr>
          <w:b/>
          <w:i/>
        </w:rPr>
        <w:t>P</w:t>
      </w:r>
      <w:r w:rsidRPr="00A30D77">
        <w:rPr>
          <w:b/>
          <w:i/>
        </w:rPr>
        <w:t xml:space="preserve">roposal </w:t>
      </w:r>
      <w:r>
        <w:rPr>
          <w:b/>
          <w:i/>
        </w:rPr>
        <w:t>2</w:t>
      </w:r>
      <w:r w:rsidRPr="00A30D77">
        <w:rPr>
          <w:b/>
          <w:i/>
        </w:rPr>
        <w:t xml:space="preserve">: </w:t>
      </w:r>
      <w:r>
        <w:rPr>
          <w:b/>
          <w:i/>
        </w:rPr>
        <w:t xml:space="preserve">The </w:t>
      </w:r>
      <w:proofErr w:type="spellStart"/>
      <w:r>
        <w:rPr>
          <w:b/>
          <w:i/>
        </w:rPr>
        <w:t>secondry</w:t>
      </w:r>
      <w:proofErr w:type="spellEnd"/>
      <w:r>
        <w:rPr>
          <w:b/>
          <w:i/>
        </w:rPr>
        <w:t xml:space="preserve"> RLC entities configured for duplication of a DRB in Rel-16 should discard PDCP PDUs upon their deactivation. </w:t>
      </w:r>
    </w:p>
    <w:p w14:paraId="3A86F548" w14:textId="6D83500A" w:rsidR="003A4891" w:rsidRPr="00096BAF" w:rsidRDefault="003A4891">
      <w:pPr>
        <w:jc w:val="both"/>
        <w:rPr>
          <w:bCs/>
          <w:lang w:val="en-US"/>
        </w:rPr>
      </w:pPr>
    </w:p>
    <w:p w14:paraId="0FDCFAC2" w14:textId="77777777" w:rsidR="00CD4C7B" w:rsidRPr="00CB5EE9" w:rsidRDefault="4E4B92F2" w:rsidP="4E4B92F2">
      <w:pPr>
        <w:pStyle w:val="Heading1"/>
        <w:rPr>
          <w:lang w:val="en-US"/>
        </w:rPr>
      </w:pPr>
      <w:r w:rsidRPr="4E4B92F2">
        <w:rPr>
          <w:lang w:val="en-US"/>
        </w:rPr>
        <w:t>References</w:t>
      </w:r>
    </w:p>
    <w:p w14:paraId="7500F461" w14:textId="77777777" w:rsidR="0082330D" w:rsidRDefault="0082330D" w:rsidP="0082330D">
      <w:pPr>
        <w:numPr>
          <w:ilvl w:val="0"/>
          <w:numId w:val="4"/>
        </w:numPr>
        <w:overflowPunct w:val="0"/>
        <w:autoSpaceDE w:val="0"/>
        <w:autoSpaceDN w:val="0"/>
        <w:adjustRightInd w:val="0"/>
        <w:jc w:val="both"/>
        <w:textAlignment w:val="baseline"/>
        <w:rPr>
          <w:lang w:val="en-US"/>
        </w:rPr>
      </w:pPr>
      <w:r>
        <w:rPr>
          <w:lang w:val="en-US"/>
        </w:rPr>
        <w:t xml:space="preserve">RP-192324, </w:t>
      </w:r>
      <w:r w:rsidRPr="00181BA1">
        <w:rPr>
          <w:rFonts w:eastAsia="Batang"/>
          <w:i/>
          <w:lang w:eastAsia="zh-CN"/>
        </w:rPr>
        <w:t>Revised WID: Support of NR Industrial Internet of Things (IoT)</w:t>
      </w:r>
      <w:r w:rsidRPr="00181BA1">
        <w:rPr>
          <w:i/>
          <w:lang w:val="en-US"/>
        </w:rPr>
        <w:t>,</w:t>
      </w:r>
      <w:r>
        <w:rPr>
          <w:lang w:val="en-US"/>
        </w:rPr>
        <w:t xml:space="preserve"> Nokia, Nokia Shanghai Bell, RAN Plenary #85, Newport Beach, USA, Sept. 2019.</w:t>
      </w:r>
    </w:p>
    <w:p w14:paraId="031DA979" w14:textId="7E73552F" w:rsidR="00896B50" w:rsidRPr="00845169" w:rsidRDefault="0009460E" w:rsidP="002109F4">
      <w:pPr>
        <w:numPr>
          <w:ilvl w:val="0"/>
          <w:numId w:val="4"/>
        </w:numPr>
        <w:overflowPunct w:val="0"/>
        <w:autoSpaceDE w:val="0"/>
        <w:autoSpaceDN w:val="0"/>
        <w:adjustRightInd w:val="0"/>
        <w:jc w:val="both"/>
        <w:textAlignment w:val="baseline"/>
        <w:rPr>
          <w:lang w:val="en-US"/>
        </w:rPr>
      </w:pPr>
      <w:r>
        <w:rPr>
          <w:lang w:val="en-US"/>
        </w:rPr>
        <w:t xml:space="preserve">Discussion on PDCP Running CR for NR </w:t>
      </w:r>
      <w:proofErr w:type="spellStart"/>
      <w:r>
        <w:rPr>
          <w:lang w:val="en-US"/>
        </w:rPr>
        <w:t>IIoT</w:t>
      </w:r>
      <w:proofErr w:type="spellEnd"/>
      <w:r>
        <w:rPr>
          <w:lang w:val="en-US"/>
        </w:rPr>
        <w:t xml:space="preserve"> [108 #52], LG Electronics, Feb. 2020.</w:t>
      </w:r>
    </w:p>
    <w:sectPr w:rsidR="00896B50" w:rsidRPr="00845169" w:rsidSect="0098422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86FFA" w14:textId="77777777" w:rsidR="00C562A1" w:rsidRDefault="00C562A1">
      <w:r>
        <w:separator/>
      </w:r>
    </w:p>
  </w:endnote>
  <w:endnote w:type="continuationSeparator" w:id="0">
    <w:p w14:paraId="46241CE6" w14:textId="77777777" w:rsidR="00C562A1" w:rsidRDefault="00C562A1">
      <w:r>
        <w:continuationSeparator/>
      </w:r>
    </w:p>
  </w:endnote>
  <w:endnote w:type="continuationNotice" w:id="1">
    <w:p w14:paraId="20EAF6C5" w14:textId="77777777" w:rsidR="00C562A1" w:rsidRDefault="00C562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AFBDB" w14:textId="77777777" w:rsidR="00C562A1" w:rsidRDefault="00C562A1">
      <w:r>
        <w:separator/>
      </w:r>
    </w:p>
  </w:footnote>
  <w:footnote w:type="continuationSeparator" w:id="0">
    <w:p w14:paraId="26D07743" w14:textId="77777777" w:rsidR="00C562A1" w:rsidRDefault="00C562A1">
      <w:r>
        <w:continuationSeparator/>
      </w:r>
    </w:p>
  </w:footnote>
  <w:footnote w:type="continuationNotice" w:id="1">
    <w:p w14:paraId="7DEB3140" w14:textId="77777777" w:rsidR="00C562A1" w:rsidRDefault="00C562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D065A"/>
    <w:multiLevelType w:val="hybridMultilevel"/>
    <w:tmpl w:val="9042D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E266B5"/>
    <w:multiLevelType w:val="hybridMultilevel"/>
    <w:tmpl w:val="1D304168"/>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F72B96"/>
    <w:multiLevelType w:val="hybridMultilevel"/>
    <w:tmpl w:val="B302059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8" w15:restartNumberingAfterBreak="0">
    <w:nsid w:val="49B67E68"/>
    <w:multiLevelType w:val="hybridMultilevel"/>
    <w:tmpl w:val="6B18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754DDC"/>
    <w:multiLevelType w:val="hybridMultilevel"/>
    <w:tmpl w:val="765ABEE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5531B95"/>
    <w:multiLevelType w:val="hybridMultilevel"/>
    <w:tmpl w:val="ABCE7C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D1A6787"/>
    <w:multiLevelType w:val="hybridMultilevel"/>
    <w:tmpl w:val="C374ED0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F67ED6"/>
    <w:multiLevelType w:val="hybridMultilevel"/>
    <w:tmpl w:val="5DFC2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32765B"/>
    <w:multiLevelType w:val="hybridMultilevel"/>
    <w:tmpl w:val="86141E3C"/>
    <w:lvl w:ilvl="0" w:tplc="54EEBD90">
      <w:start w:val="1"/>
      <w:numFmt w:val="bullet"/>
      <w:lvlText w:val=""/>
      <w:lvlJc w:val="left"/>
      <w:pPr>
        <w:tabs>
          <w:tab w:val="num" w:pos="720"/>
        </w:tabs>
        <w:ind w:left="720" w:hanging="360"/>
      </w:pPr>
      <w:rPr>
        <w:rFonts w:ascii="Nokia Pure Text Light" w:hAnsi="Nokia Pure Text Light" w:hint="default"/>
      </w:rPr>
    </w:lvl>
    <w:lvl w:ilvl="1" w:tplc="B5C61C58">
      <w:start w:val="1"/>
      <w:numFmt w:val="bullet"/>
      <w:lvlText w:val=""/>
      <w:lvlJc w:val="left"/>
      <w:pPr>
        <w:tabs>
          <w:tab w:val="num" w:pos="1440"/>
        </w:tabs>
        <w:ind w:left="1440" w:hanging="360"/>
      </w:pPr>
      <w:rPr>
        <w:rFonts w:ascii="Nokia Pure Text Light" w:hAnsi="Nokia Pure Text Light" w:hint="default"/>
      </w:rPr>
    </w:lvl>
    <w:lvl w:ilvl="2" w:tplc="D776769C">
      <w:start w:val="302"/>
      <w:numFmt w:val="bullet"/>
      <w:lvlText w:val=""/>
      <w:lvlJc w:val="left"/>
      <w:pPr>
        <w:tabs>
          <w:tab w:val="num" w:pos="2160"/>
        </w:tabs>
        <w:ind w:left="2160" w:hanging="360"/>
      </w:pPr>
      <w:rPr>
        <w:rFonts w:ascii="Wingdings" w:hAnsi="Wingdings" w:hint="default"/>
      </w:rPr>
    </w:lvl>
    <w:lvl w:ilvl="3" w:tplc="C3AC3CF2" w:tentative="1">
      <w:start w:val="1"/>
      <w:numFmt w:val="bullet"/>
      <w:lvlText w:val=""/>
      <w:lvlJc w:val="left"/>
      <w:pPr>
        <w:tabs>
          <w:tab w:val="num" w:pos="2880"/>
        </w:tabs>
        <w:ind w:left="2880" w:hanging="360"/>
      </w:pPr>
      <w:rPr>
        <w:rFonts w:ascii="Nokia Pure Text Light" w:hAnsi="Nokia Pure Text Light" w:hint="default"/>
      </w:rPr>
    </w:lvl>
    <w:lvl w:ilvl="4" w:tplc="65EECADE" w:tentative="1">
      <w:start w:val="1"/>
      <w:numFmt w:val="bullet"/>
      <w:lvlText w:val=""/>
      <w:lvlJc w:val="left"/>
      <w:pPr>
        <w:tabs>
          <w:tab w:val="num" w:pos="3600"/>
        </w:tabs>
        <w:ind w:left="3600" w:hanging="360"/>
      </w:pPr>
      <w:rPr>
        <w:rFonts w:ascii="Nokia Pure Text Light" w:hAnsi="Nokia Pure Text Light" w:hint="default"/>
      </w:rPr>
    </w:lvl>
    <w:lvl w:ilvl="5" w:tplc="46D6D680" w:tentative="1">
      <w:start w:val="1"/>
      <w:numFmt w:val="bullet"/>
      <w:lvlText w:val=""/>
      <w:lvlJc w:val="left"/>
      <w:pPr>
        <w:tabs>
          <w:tab w:val="num" w:pos="4320"/>
        </w:tabs>
        <w:ind w:left="4320" w:hanging="360"/>
      </w:pPr>
      <w:rPr>
        <w:rFonts w:ascii="Nokia Pure Text Light" w:hAnsi="Nokia Pure Text Light" w:hint="default"/>
      </w:rPr>
    </w:lvl>
    <w:lvl w:ilvl="6" w:tplc="760C3C8A" w:tentative="1">
      <w:start w:val="1"/>
      <w:numFmt w:val="bullet"/>
      <w:lvlText w:val=""/>
      <w:lvlJc w:val="left"/>
      <w:pPr>
        <w:tabs>
          <w:tab w:val="num" w:pos="5040"/>
        </w:tabs>
        <w:ind w:left="5040" w:hanging="360"/>
      </w:pPr>
      <w:rPr>
        <w:rFonts w:ascii="Nokia Pure Text Light" w:hAnsi="Nokia Pure Text Light" w:hint="default"/>
      </w:rPr>
    </w:lvl>
    <w:lvl w:ilvl="7" w:tplc="D1AAEBDE" w:tentative="1">
      <w:start w:val="1"/>
      <w:numFmt w:val="bullet"/>
      <w:lvlText w:val=""/>
      <w:lvlJc w:val="left"/>
      <w:pPr>
        <w:tabs>
          <w:tab w:val="num" w:pos="5760"/>
        </w:tabs>
        <w:ind w:left="5760" w:hanging="360"/>
      </w:pPr>
      <w:rPr>
        <w:rFonts w:ascii="Nokia Pure Text Light" w:hAnsi="Nokia Pure Text Light" w:hint="default"/>
      </w:rPr>
    </w:lvl>
    <w:lvl w:ilvl="8" w:tplc="5A5C0FD0" w:tentative="1">
      <w:start w:val="1"/>
      <w:numFmt w:val="bullet"/>
      <w:lvlText w:val=""/>
      <w:lvlJc w:val="left"/>
      <w:pPr>
        <w:tabs>
          <w:tab w:val="num" w:pos="6480"/>
        </w:tabs>
        <w:ind w:left="6480" w:hanging="360"/>
      </w:pPr>
      <w:rPr>
        <w:rFonts w:ascii="Nokia Pure Text Light" w:hAnsi="Nokia Pure Text Light" w:hint="default"/>
      </w:rPr>
    </w:lvl>
  </w:abstractNum>
  <w:abstractNum w:abstractNumId="30"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7B6B22"/>
    <w:multiLevelType w:val="hybridMultilevel"/>
    <w:tmpl w:val="928A248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89256B"/>
    <w:multiLevelType w:val="hybridMultilevel"/>
    <w:tmpl w:val="7848EBBA"/>
    <w:lvl w:ilvl="0" w:tplc="C0C84E04">
      <w:start w:val="1"/>
      <w:numFmt w:val="bullet"/>
      <w:lvlText w:val=""/>
      <w:lvlJc w:val="left"/>
      <w:pPr>
        <w:tabs>
          <w:tab w:val="num" w:pos="720"/>
        </w:tabs>
        <w:ind w:left="720" w:hanging="360"/>
      </w:pPr>
      <w:rPr>
        <w:rFonts w:ascii="Nokia Pure Text Light" w:hAnsi="Nokia Pure Text Light" w:hint="default"/>
      </w:rPr>
    </w:lvl>
    <w:lvl w:ilvl="1" w:tplc="64C2CCEA">
      <w:start w:val="1"/>
      <w:numFmt w:val="bullet"/>
      <w:lvlText w:val=""/>
      <w:lvlJc w:val="left"/>
      <w:pPr>
        <w:tabs>
          <w:tab w:val="num" w:pos="1440"/>
        </w:tabs>
        <w:ind w:left="1440" w:hanging="360"/>
      </w:pPr>
      <w:rPr>
        <w:rFonts w:ascii="Nokia Pure Text Light" w:hAnsi="Nokia Pure Text Light" w:hint="default"/>
      </w:rPr>
    </w:lvl>
    <w:lvl w:ilvl="2" w:tplc="CA8CD08E">
      <w:start w:val="302"/>
      <w:numFmt w:val="bullet"/>
      <w:lvlText w:val=""/>
      <w:lvlJc w:val="left"/>
      <w:pPr>
        <w:tabs>
          <w:tab w:val="num" w:pos="2160"/>
        </w:tabs>
        <w:ind w:left="2160" w:hanging="360"/>
      </w:pPr>
      <w:rPr>
        <w:rFonts w:ascii="Wingdings" w:hAnsi="Wingdings" w:hint="default"/>
      </w:rPr>
    </w:lvl>
    <w:lvl w:ilvl="3" w:tplc="54969616" w:tentative="1">
      <w:start w:val="1"/>
      <w:numFmt w:val="bullet"/>
      <w:lvlText w:val=""/>
      <w:lvlJc w:val="left"/>
      <w:pPr>
        <w:tabs>
          <w:tab w:val="num" w:pos="2880"/>
        </w:tabs>
        <w:ind w:left="2880" w:hanging="360"/>
      </w:pPr>
      <w:rPr>
        <w:rFonts w:ascii="Nokia Pure Text Light" w:hAnsi="Nokia Pure Text Light" w:hint="default"/>
      </w:rPr>
    </w:lvl>
    <w:lvl w:ilvl="4" w:tplc="30FA4878" w:tentative="1">
      <w:start w:val="1"/>
      <w:numFmt w:val="bullet"/>
      <w:lvlText w:val=""/>
      <w:lvlJc w:val="left"/>
      <w:pPr>
        <w:tabs>
          <w:tab w:val="num" w:pos="3600"/>
        </w:tabs>
        <w:ind w:left="3600" w:hanging="360"/>
      </w:pPr>
      <w:rPr>
        <w:rFonts w:ascii="Nokia Pure Text Light" w:hAnsi="Nokia Pure Text Light" w:hint="default"/>
      </w:rPr>
    </w:lvl>
    <w:lvl w:ilvl="5" w:tplc="7CA405EC" w:tentative="1">
      <w:start w:val="1"/>
      <w:numFmt w:val="bullet"/>
      <w:lvlText w:val=""/>
      <w:lvlJc w:val="left"/>
      <w:pPr>
        <w:tabs>
          <w:tab w:val="num" w:pos="4320"/>
        </w:tabs>
        <w:ind w:left="4320" w:hanging="360"/>
      </w:pPr>
      <w:rPr>
        <w:rFonts w:ascii="Nokia Pure Text Light" w:hAnsi="Nokia Pure Text Light" w:hint="default"/>
      </w:rPr>
    </w:lvl>
    <w:lvl w:ilvl="6" w:tplc="79F8BE02" w:tentative="1">
      <w:start w:val="1"/>
      <w:numFmt w:val="bullet"/>
      <w:lvlText w:val=""/>
      <w:lvlJc w:val="left"/>
      <w:pPr>
        <w:tabs>
          <w:tab w:val="num" w:pos="5040"/>
        </w:tabs>
        <w:ind w:left="5040" w:hanging="360"/>
      </w:pPr>
      <w:rPr>
        <w:rFonts w:ascii="Nokia Pure Text Light" w:hAnsi="Nokia Pure Text Light" w:hint="default"/>
      </w:rPr>
    </w:lvl>
    <w:lvl w:ilvl="7" w:tplc="ED86D5A6" w:tentative="1">
      <w:start w:val="1"/>
      <w:numFmt w:val="bullet"/>
      <w:lvlText w:val=""/>
      <w:lvlJc w:val="left"/>
      <w:pPr>
        <w:tabs>
          <w:tab w:val="num" w:pos="5760"/>
        </w:tabs>
        <w:ind w:left="5760" w:hanging="360"/>
      </w:pPr>
      <w:rPr>
        <w:rFonts w:ascii="Nokia Pure Text Light" w:hAnsi="Nokia Pure Text Light" w:hint="default"/>
      </w:rPr>
    </w:lvl>
    <w:lvl w:ilvl="8" w:tplc="C01A4C60" w:tentative="1">
      <w:start w:val="1"/>
      <w:numFmt w:val="bullet"/>
      <w:lvlText w:val=""/>
      <w:lvlJc w:val="left"/>
      <w:pPr>
        <w:tabs>
          <w:tab w:val="num" w:pos="6480"/>
        </w:tabs>
        <w:ind w:left="6480" w:hanging="360"/>
      </w:pPr>
      <w:rPr>
        <w:rFonts w:ascii="Nokia Pure Text Light" w:hAnsi="Nokia Pure Text Light" w:hint="default"/>
      </w:rPr>
    </w:lvl>
  </w:abstractNum>
  <w:abstractNum w:abstractNumId="37"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D241344"/>
    <w:multiLevelType w:val="hybridMultilevel"/>
    <w:tmpl w:val="BA4A4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4"/>
  </w:num>
  <w:num w:numId="6">
    <w:abstractNumId w:val="20"/>
  </w:num>
  <w:num w:numId="7">
    <w:abstractNumId w:val="21"/>
  </w:num>
  <w:num w:numId="8">
    <w:abstractNumId w:val="35"/>
  </w:num>
  <w:num w:numId="9">
    <w:abstractNumId w:val="15"/>
  </w:num>
  <w:num w:numId="10">
    <w:abstractNumId w:val="30"/>
  </w:num>
  <w:num w:numId="11">
    <w:abstractNumId w:val="8"/>
  </w:num>
  <w:num w:numId="12">
    <w:abstractNumId w:val="14"/>
  </w:num>
  <w:num w:numId="13">
    <w:abstractNumId w:val="22"/>
  </w:num>
  <w:num w:numId="14">
    <w:abstractNumId w:val="9"/>
  </w:num>
  <w:num w:numId="15">
    <w:abstractNumId w:val="34"/>
  </w:num>
  <w:num w:numId="16">
    <w:abstractNumId w:val="13"/>
  </w:num>
  <w:num w:numId="17">
    <w:abstractNumId w:val="23"/>
  </w:num>
  <w:num w:numId="18">
    <w:abstractNumId w:val="37"/>
  </w:num>
  <w:num w:numId="19">
    <w:abstractNumId w:val="32"/>
  </w:num>
  <w:num w:numId="20">
    <w:abstractNumId w:val="10"/>
  </w:num>
  <w:num w:numId="21">
    <w:abstractNumId w:val="7"/>
  </w:num>
  <w:num w:numId="22">
    <w:abstractNumId w:val="11"/>
  </w:num>
  <w:num w:numId="23">
    <w:abstractNumId w:val="6"/>
  </w:num>
  <w:num w:numId="24">
    <w:abstractNumId w:val="26"/>
  </w:num>
  <w:num w:numId="25">
    <w:abstractNumId w:val="3"/>
  </w:num>
  <w:num w:numId="2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2"/>
  </w:num>
  <w:num w:numId="29">
    <w:abstractNumId w:val="27"/>
  </w:num>
  <w:num w:numId="30">
    <w:abstractNumId w:val="17"/>
  </w:num>
  <w:num w:numId="31">
    <w:abstractNumId w:val="28"/>
  </w:num>
  <w:num w:numId="32">
    <w:abstractNumId w:val="18"/>
  </w:num>
  <w:num w:numId="33">
    <w:abstractNumId w:val="24"/>
  </w:num>
  <w:num w:numId="34">
    <w:abstractNumId w:val="29"/>
  </w:num>
  <w:num w:numId="35">
    <w:abstractNumId w:val="36"/>
  </w:num>
  <w:num w:numId="36">
    <w:abstractNumId w:val="2"/>
  </w:num>
  <w:num w:numId="37">
    <w:abstractNumId w:val="5"/>
  </w:num>
  <w:num w:numId="38">
    <w:abstractNumId w:val="31"/>
  </w:num>
  <w:num w:numId="39">
    <w:abstractNumId w:val="19"/>
  </w:num>
  <w:num w:numId="40">
    <w:abstractNumId w:val="38"/>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F7"/>
    <w:rsid w:val="0000168C"/>
    <w:rsid w:val="00001ACE"/>
    <w:rsid w:val="00014B2A"/>
    <w:rsid w:val="00014E02"/>
    <w:rsid w:val="000246A2"/>
    <w:rsid w:val="000246B9"/>
    <w:rsid w:val="000268FC"/>
    <w:rsid w:val="00030D87"/>
    <w:rsid w:val="00033397"/>
    <w:rsid w:val="00040095"/>
    <w:rsid w:val="00042091"/>
    <w:rsid w:val="000429C4"/>
    <w:rsid w:val="000442EF"/>
    <w:rsid w:val="000473ED"/>
    <w:rsid w:val="00052167"/>
    <w:rsid w:val="0005446E"/>
    <w:rsid w:val="00056479"/>
    <w:rsid w:val="0005666B"/>
    <w:rsid w:val="00056E6D"/>
    <w:rsid w:val="00066766"/>
    <w:rsid w:val="000715AE"/>
    <w:rsid w:val="00072315"/>
    <w:rsid w:val="000723D8"/>
    <w:rsid w:val="000739E6"/>
    <w:rsid w:val="00075F3E"/>
    <w:rsid w:val="00077153"/>
    <w:rsid w:val="00077156"/>
    <w:rsid w:val="00080512"/>
    <w:rsid w:val="00080C2E"/>
    <w:rsid w:val="00081E72"/>
    <w:rsid w:val="00084947"/>
    <w:rsid w:val="00084C7D"/>
    <w:rsid w:val="00084D1B"/>
    <w:rsid w:val="00085F1F"/>
    <w:rsid w:val="000902CB"/>
    <w:rsid w:val="00090468"/>
    <w:rsid w:val="0009460E"/>
    <w:rsid w:val="00096985"/>
    <w:rsid w:val="00096BAF"/>
    <w:rsid w:val="000971F2"/>
    <w:rsid w:val="00097668"/>
    <w:rsid w:val="000A00ED"/>
    <w:rsid w:val="000A092D"/>
    <w:rsid w:val="000A0A27"/>
    <w:rsid w:val="000A0BBF"/>
    <w:rsid w:val="000A2EB3"/>
    <w:rsid w:val="000A30DC"/>
    <w:rsid w:val="000A3F9E"/>
    <w:rsid w:val="000A75CC"/>
    <w:rsid w:val="000B1999"/>
    <w:rsid w:val="000B3BE0"/>
    <w:rsid w:val="000B4903"/>
    <w:rsid w:val="000B7BCF"/>
    <w:rsid w:val="000C23DF"/>
    <w:rsid w:val="000C2435"/>
    <w:rsid w:val="000C43BA"/>
    <w:rsid w:val="000C457D"/>
    <w:rsid w:val="000C507D"/>
    <w:rsid w:val="000C522B"/>
    <w:rsid w:val="000C56FB"/>
    <w:rsid w:val="000C68BE"/>
    <w:rsid w:val="000C69AD"/>
    <w:rsid w:val="000C76EA"/>
    <w:rsid w:val="000D01F2"/>
    <w:rsid w:val="000D08C2"/>
    <w:rsid w:val="000D1295"/>
    <w:rsid w:val="000D58AB"/>
    <w:rsid w:val="000E11E4"/>
    <w:rsid w:val="000E2969"/>
    <w:rsid w:val="000E2D8D"/>
    <w:rsid w:val="000E41CB"/>
    <w:rsid w:val="000E46F1"/>
    <w:rsid w:val="000E6058"/>
    <w:rsid w:val="000F3D92"/>
    <w:rsid w:val="000F4783"/>
    <w:rsid w:val="000F78E9"/>
    <w:rsid w:val="00105921"/>
    <w:rsid w:val="00105DBA"/>
    <w:rsid w:val="001123E7"/>
    <w:rsid w:val="00112F1A"/>
    <w:rsid w:val="001179A0"/>
    <w:rsid w:val="001223B0"/>
    <w:rsid w:val="001252D3"/>
    <w:rsid w:val="00126917"/>
    <w:rsid w:val="0013309E"/>
    <w:rsid w:val="00133EED"/>
    <w:rsid w:val="001358C7"/>
    <w:rsid w:val="00136498"/>
    <w:rsid w:val="00144239"/>
    <w:rsid w:val="00145075"/>
    <w:rsid w:val="00155F61"/>
    <w:rsid w:val="00160208"/>
    <w:rsid w:val="0016286D"/>
    <w:rsid w:val="00162BD5"/>
    <w:rsid w:val="0016509A"/>
    <w:rsid w:val="00167BDC"/>
    <w:rsid w:val="00167F22"/>
    <w:rsid w:val="001710B4"/>
    <w:rsid w:val="00172870"/>
    <w:rsid w:val="001741A0"/>
    <w:rsid w:val="001757A1"/>
    <w:rsid w:val="00175FA0"/>
    <w:rsid w:val="001816BB"/>
    <w:rsid w:val="00183485"/>
    <w:rsid w:val="001852C9"/>
    <w:rsid w:val="001862D5"/>
    <w:rsid w:val="00187B0B"/>
    <w:rsid w:val="0019207F"/>
    <w:rsid w:val="00194CD0"/>
    <w:rsid w:val="001B387E"/>
    <w:rsid w:val="001B49C9"/>
    <w:rsid w:val="001B634F"/>
    <w:rsid w:val="001B6440"/>
    <w:rsid w:val="001B6625"/>
    <w:rsid w:val="001C31CF"/>
    <w:rsid w:val="001C4F79"/>
    <w:rsid w:val="001C6D48"/>
    <w:rsid w:val="001D2E7E"/>
    <w:rsid w:val="001E01D3"/>
    <w:rsid w:val="001E6696"/>
    <w:rsid w:val="001F168B"/>
    <w:rsid w:val="001F31F2"/>
    <w:rsid w:val="001F5C04"/>
    <w:rsid w:val="001F5CE8"/>
    <w:rsid w:val="001F703B"/>
    <w:rsid w:val="001F715C"/>
    <w:rsid w:val="001F7831"/>
    <w:rsid w:val="002000AF"/>
    <w:rsid w:val="00204045"/>
    <w:rsid w:val="002068B3"/>
    <w:rsid w:val="0020712B"/>
    <w:rsid w:val="0021023B"/>
    <w:rsid w:val="002109F4"/>
    <w:rsid w:val="00215057"/>
    <w:rsid w:val="0021720E"/>
    <w:rsid w:val="00220B0B"/>
    <w:rsid w:val="00220F5E"/>
    <w:rsid w:val="00220F6F"/>
    <w:rsid w:val="00222729"/>
    <w:rsid w:val="00222B65"/>
    <w:rsid w:val="00222B69"/>
    <w:rsid w:val="00223665"/>
    <w:rsid w:val="0022606D"/>
    <w:rsid w:val="00226F28"/>
    <w:rsid w:val="00231728"/>
    <w:rsid w:val="002322F6"/>
    <w:rsid w:val="00235970"/>
    <w:rsid w:val="0024397B"/>
    <w:rsid w:val="00245362"/>
    <w:rsid w:val="002463E6"/>
    <w:rsid w:val="00250CBB"/>
    <w:rsid w:val="002558C5"/>
    <w:rsid w:val="00256A8D"/>
    <w:rsid w:val="002610D8"/>
    <w:rsid w:val="00262C8C"/>
    <w:rsid w:val="00270BAC"/>
    <w:rsid w:val="00270D60"/>
    <w:rsid w:val="002740E5"/>
    <w:rsid w:val="002747EC"/>
    <w:rsid w:val="00275A84"/>
    <w:rsid w:val="00277AC5"/>
    <w:rsid w:val="00281395"/>
    <w:rsid w:val="002818D6"/>
    <w:rsid w:val="00281A2D"/>
    <w:rsid w:val="0028218E"/>
    <w:rsid w:val="002855BF"/>
    <w:rsid w:val="00285BA4"/>
    <w:rsid w:val="002876FF"/>
    <w:rsid w:val="00292ED2"/>
    <w:rsid w:val="00295233"/>
    <w:rsid w:val="002A1C94"/>
    <w:rsid w:val="002A37F5"/>
    <w:rsid w:val="002A6E7D"/>
    <w:rsid w:val="002B1F3E"/>
    <w:rsid w:val="002C20CB"/>
    <w:rsid w:val="002C3C6A"/>
    <w:rsid w:val="002C491B"/>
    <w:rsid w:val="002D4E3C"/>
    <w:rsid w:val="002D54B3"/>
    <w:rsid w:val="002E2879"/>
    <w:rsid w:val="002E40B7"/>
    <w:rsid w:val="002E546B"/>
    <w:rsid w:val="002F0D22"/>
    <w:rsid w:val="002F20F2"/>
    <w:rsid w:val="002F3E56"/>
    <w:rsid w:val="002F40BF"/>
    <w:rsid w:val="00300B82"/>
    <w:rsid w:val="00300CF1"/>
    <w:rsid w:val="00301627"/>
    <w:rsid w:val="00303C98"/>
    <w:rsid w:val="0030591D"/>
    <w:rsid w:val="00307650"/>
    <w:rsid w:val="003172DC"/>
    <w:rsid w:val="00325AE3"/>
    <w:rsid w:val="00326069"/>
    <w:rsid w:val="00326331"/>
    <w:rsid w:val="00327367"/>
    <w:rsid w:val="00327C14"/>
    <w:rsid w:val="00331BDB"/>
    <w:rsid w:val="00333504"/>
    <w:rsid w:val="00335FDB"/>
    <w:rsid w:val="00336889"/>
    <w:rsid w:val="00336947"/>
    <w:rsid w:val="003377A4"/>
    <w:rsid w:val="00337B14"/>
    <w:rsid w:val="003404E2"/>
    <w:rsid w:val="00340E59"/>
    <w:rsid w:val="0034162D"/>
    <w:rsid w:val="00342AA1"/>
    <w:rsid w:val="00342AEF"/>
    <w:rsid w:val="003458B1"/>
    <w:rsid w:val="00351ECC"/>
    <w:rsid w:val="0035279F"/>
    <w:rsid w:val="00354274"/>
    <w:rsid w:val="0035462D"/>
    <w:rsid w:val="003565A1"/>
    <w:rsid w:val="00357EAA"/>
    <w:rsid w:val="00360FCB"/>
    <w:rsid w:val="00364B41"/>
    <w:rsid w:val="00365C9E"/>
    <w:rsid w:val="003663FF"/>
    <w:rsid w:val="00367C0A"/>
    <w:rsid w:val="003763F4"/>
    <w:rsid w:val="00377DCA"/>
    <w:rsid w:val="00380DE0"/>
    <w:rsid w:val="00383A77"/>
    <w:rsid w:val="003875D3"/>
    <w:rsid w:val="003928A8"/>
    <w:rsid w:val="00395022"/>
    <w:rsid w:val="003A1A00"/>
    <w:rsid w:val="003A41EF"/>
    <w:rsid w:val="003A4891"/>
    <w:rsid w:val="003A5176"/>
    <w:rsid w:val="003B19E6"/>
    <w:rsid w:val="003B1BBD"/>
    <w:rsid w:val="003B40AD"/>
    <w:rsid w:val="003B7273"/>
    <w:rsid w:val="003C28EA"/>
    <w:rsid w:val="003C4E37"/>
    <w:rsid w:val="003C75DD"/>
    <w:rsid w:val="003D36A3"/>
    <w:rsid w:val="003D5687"/>
    <w:rsid w:val="003D62A9"/>
    <w:rsid w:val="003E16BE"/>
    <w:rsid w:val="003E1993"/>
    <w:rsid w:val="003E214D"/>
    <w:rsid w:val="003E4202"/>
    <w:rsid w:val="003E5E30"/>
    <w:rsid w:val="003E6E19"/>
    <w:rsid w:val="003E70C1"/>
    <w:rsid w:val="003F00CD"/>
    <w:rsid w:val="003F1891"/>
    <w:rsid w:val="003F28FD"/>
    <w:rsid w:val="003F3E3B"/>
    <w:rsid w:val="003F4E28"/>
    <w:rsid w:val="003F5003"/>
    <w:rsid w:val="003F5B64"/>
    <w:rsid w:val="003F67A6"/>
    <w:rsid w:val="004006E8"/>
    <w:rsid w:val="00401855"/>
    <w:rsid w:val="00405108"/>
    <w:rsid w:val="0040790D"/>
    <w:rsid w:val="0041481F"/>
    <w:rsid w:val="00415624"/>
    <w:rsid w:val="00416B02"/>
    <w:rsid w:val="0041719A"/>
    <w:rsid w:val="004238B9"/>
    <w:rsid w:val="00426241"/>
    <w:rsid w:val="00427419"/>
    <w:rsid w:val="004277DE"/>
    <w:rsid w:val="004320CF"/>
    <w:rsid w:val="004322AA"/>
    <w:rsid w:val="00434183"/>
    <w:rsid w:val="00435AFC"/>
    <w:rsid w:val="00444F34"/>
    <w:rsid w:val="00450CFA"/>
    <w:rsid w:val="00463BE5"/>
    <w:rsid w:val="00463DB3"/>
    <w:rsid w:val="00464882"/>
    <w:rsid w:val="00465C07"/>
    <w:rsid w:val="00467984"/>
    <w:rsid w:val="004702FD"/>
    <w:rsid w:val="00470B41"/>
    <w:rsid w:val="00472AB7"/>
    <w:rsid w:val="0047447E"/>
    <w:rsid w:val="00474733"/>
    <w:rsid w:val="004770F0"/>
    <w:rsid w:val="00477455"/>
    <w:rsid w:val="00481F28"/>
    <w:rsid w:val="0048380B"/>
    <w:rsid w:val="00485609"/>
    <w:rsid w:val="004864D8"/>
    <w:rsid w:val="00486640"/>
    <w:rsid w:val="00486B43"/>
    <w:rsid w:val="004911F9"/>
    <w:rsid w:val="00492498"/>
    <w:rsid w:val="00492AB6"/>
    <w:rsid w:val="00492C73"/>
    <w:rsid w:val="00494960"/>
    <w:rsid w:val="004952F7"/>
    <w:rsid w:val="00496531"/>
    <w:rsid w:val="00497DCC"/>
    <w:rsid w:val="004A09E4"/>
    <w:rsid w:val="004A15E3"/>
    <w:rsid w:val="004A19BE"/>
    <w:rsid w:val="004A1F7B"/>
    <w:rsid w:val="004A2BE5"/>
    <w:rsid w:val="004A3D15"/>
    <w:rsid w:val="004A433F"/>
    <w:rsid w:val="004A44A7"/>
    <w:rsid w:val="004B2496"/>
    <w:rsid w:val="004B6755"/>
    <w:rsid w:val="004B7027"/>
    <w:rsid w:val="004C44D2"/>
    <w:rsid w:val="004C5DA1"/>
    <w:rsid w:val="004C73D8"/>
    <w:rsid w:val="004D0C5F"/>
    <w:rsid w:val="004D2884"/>
    <w:rsid w:val="004D3578"/>
    <w:rsid w:val="004D380D"/>
    <w:rsid w:val="004D7262"/>
    <w:rsid w:val="004E213A"/>
    <w:rsid w:val="004E54D8"/>
    <w:rsid w:val="004E54F2"/>
    <w:rsid w:val="004F16D1"/>
    <w:rsid w:val="004F21C0"/>
    <w:rsid w:val="004F2555"/>
    <w:rsid w:val="004F6020"/>
    <w:rsid w:val="005006FB"/>
    <w:rsid w:val="00503171"/>
    <w:rsid w:val="00503781"/>
    <w:rsid w:val="00505B4A"/>
    <w:rsid w:val="00505F86"/>
    <w:rsid w:val="00506158"/>
    <w:rsid w:val="00506C28"/>
    <w:rsid w:val="0050742C"/>
    <w:rsid w:val="00510E39"/>
    <w:rsid w:val="0051438F"/>
    <w:rsid w:val="00520B1A"/>
    <w:rsid w:val="005215D5"/>
    <w:rsid w:val="00523B01"/>
    <w:rsid w:val="0052674E"/>
    <w:rsid w:val="00530530"/>
    <w:rsid w:val="005326DB"/>
    <w:rsid w:val="00533DB6"/>
    <w:rsid w:val="00534DA0"/>
    <w:rsid w:val="00540354"/>
    <w:rsid w:val="00542E2E"/>
    <w:rsid w:val="00543BB0"/>
    <w:rsid w:val="00543E6C"/>
    <w:rsid w:val="005450C8"/>
    <w:rsid w:val="00554187"/>
    <w:rsid w:val="00555828"/>
    <w:rsid w:val="0055693D"/>
    <w:rsid w:val="00557B9C"/>
    <w:rsid w:val="005618F1"/>
    <w:rsid w:val="00562032"/>
    <w:rsid w:val="00565087"/>
    <w:rsid w:val="0056573F"/>
    <w:rsid w:val="0057318B"/>
    <w:rsid w:val="00576BC2"/>
    <w:rsid w:val="0058017C"/>
    <w:rsid w:val="0058067B"/>
    <w:rsid w:val="0058138C"/>
    <w:rsid w:val="00582C9E"/>
    <w:rsid w:val="00583F33"/>
    <w:rsid w:val="00586BE2"/>
    <w:rsid w:val="0058775F"/>
    <w:rsid w:val="005A1778"/>
    <w:rsid w:val="005A631C"/>
    <w:rsid w:val="005B19AC"/>
    <w:rsid w:val="005B4C9D"/>
    <w:rsid w:val="005B5A26"/>
    <w:rsid w:val="005B5C01"/>
    <w:rsid w:val="005B6795"/>
    <w:rsid w:val="005B6A15"/>
    <w:rsid w:val="005B7830"/>
    <w:rsid w:val="005B7DDD"/>
    <w:rsid w:val="005C0F41"/>
    <w:rsid w:val="005C4A6B"/>
    <w:rsid w:val="005C5EC1"/>
    <w:rsid w:val="005C5ECE"/>
    <w:rsid w:val="005C6DC3"/>
    <w:rsid w:val="005D02C9"/>
    <w:rsid w:val="005D02EE"/>
    <w:rsid w:val="005D1EB6"/>
    <w:rsid w:val="005E281A"/>
    <w:rsid w:val="005E3E6F"/>
    <w:rsid w:val="005E6380"/>
    <w:rsid w:val="005E734E"/>
    <w:rsid w:val="005F0CC5"/>
    <w:rsid w:val="005F253A"/>
    <w:rsid w:val="005F5340"/>
    <w:rsid w:val="006024B2"/>
    <w:rsid w:val="00602905"/>
    <w:rsid w:val="006035DC"/>
    <w:rsid w:val="006060C6"/>
    <w:rsid w:val="006060FC"/>
    <w:rsid w:val="00607BCF"/>
    <w:rsid w:val="00607BE1"/>
    <w:rsid w:val="00611566"/>
    <w:rsid w:val="00612CE6"/>
    <w:rsid w:val="00612EDA"/>
    <w:rsid w:val="00613EA6"/>
    <w:rsid w:val="00624DEA"/>
    <w:rsid w:val="00625020"/>
    <w:rsid w:val="00635D8F"/>
    <w:rsid w:val="00637234"/>
    <w:rsid w:val="00642288"/>
    <w:rsid w:val="00643829"/>
    <w:rsid w:val="0064384C"/>
    <w:rsid w:val="006469D6"/>
    <w:rsid w:val="00646D99"/>
    <w:rsid w:val="00647DA3"/>
    <w:rsid w:val="00656910"/>
    <w:rsid w:val="006570BF"/>
    <w:rsid w:val="00665BE2"/>
    <w:rsid w:val="00666C67"/>
    <w:rsid w:val="00673F22"/>
    <w:rsid w:val="00677E29"/>
    <w:rsid w:val="0068562F"/>
    <w:rsid w:val="00687908"/>
    <w:rsid w:val="006939E7"/>
    <w:rsid w:val="0069563D"/>
    <w:rsid w:val="00696A0C"/>
    <w:rsid w:val="006A26C9"/>
    <w:rsid w:val="006A40DE"/>
    <w:rsid w:val="006A5998"/>
    <w:rsid w:val="006A6C4D"/>
    <w:rsid w:val="006A6EB7"/>
    <w:rsid w:val="006A741D"/>
    <w:rsid w:val="006B1A7C"/>
    <w:rsid w:val="006B2247"/>
    <w:rsid w:val="006B5487"/>
    <w:rsid w:val="006B646C"/>
    <w:rsid w:val="006C198B"/>
    <w:rsid w:val="006C66D8"/>
    <w:rsid w:val="006C7C10"/>
    <w:rsid w:val="006C7DDC"/>
    <w:rsid w:val="006D17C9"/>
    <w:rsid w:val="006D1E24"/>
    <w:rsid w:val="006D2919"/>
    <w:rsid w:val="006E06D2"/>
    <w:rsid w:val="006E1417"/>
    <w:rsid w:val="006E3A6E"/>
    <w:rsid w:val="006F4DE5"/>
    <w:rsid w:val="006F6A2C"/>
    <w:rsid w:val="00703942"/>
    <w:rsid w:val="007045E2"/>
    <w:rsid w:val="007048B7"/>
    <w:rsid w:val="00710201"/>
    <w:rsid w:val="007143FA"/>
    <w:rsid w:val="00714651"/>
    <w:rsid w:val="0071792E"/>
    <w:rsid w:val="007241B2"/>
    <w:rsid w:val="00731554"/>
    <w:rsid w:val="00732567"/>
    <w:rsid w:val="007342B5"/>
    <w:rsid w:val="00734A5B"/>
    <w:rsid w:val="007366E3"/>
    <w:rsid w:val="00737122"/>
    <w:rsid w:val="00737403"/>
    <w:rsid w:val="00744E76"/>
    <w:rsid w:val="007454EB"/>
    <w:rsid w:val="00747214"/>
    <w:rsid w:val="00754AA1"/>
    <w:rsid w:val="00756F0E"/>
    <w:rsid w:val="00757D40"/>
    <w:rsid w:val="00762ADA"/>
    <w:rsid w:val="00766569"/>
    <w:rsid w:val="007703D4"/>
    <w:rsid w:val="00774107"/>
    <w:rsid w:val="00775BA4"/>
    <w:rsid w:val="00780F3B"/>
    <w:rsid w:val="00781F0F"/>
    <w:rsid w:val="007839D9"/>
    <w:rsid w:val="0078727C"/>
    <w:rsid w:val="007878EA"/>
    <w:rsid w:val="0079049D"/>
    <w:rsid w:val="00793DC5"/>
    <w:rsid w:val="00795D18"/>
    <w:rsid w:val="00796F6D"/>
    <w:rsid w:val="007A11A9"/>
    <w:rsid w:val="007A7D00"/>
    <w:rsid w:val="007B16F9"/>
    <w:rsid w:val="007B18D8"/>
    <w:rsid w:val="007B2922"/>
    <w:rsid w:val="007B3A53"/>
    <w:rsid w:val="007B4C30"/>
    <w:rsid w:val="007B5AF8"/>
    <w:rsid w:val="007C095F"/>
    <w:rsid w:val="007C0FE2"/>
    <w:rsid w:val="007C2BDD"/>
    <w:rsid w:val="007C2DD0"/>
    <w:rsid w:val="007C4D1B"/>
    <w:rsid w:val="007D12D8"/>
    <w:rsid w:val="007D18CA"/>
    <w:rsid w:val="007D455B"/>
    <w:rsid w:val="007E7BCE"/>
    <w:rsid w:val="007F13D7"/>
    <w:rsid w:val="007F2534"/>
    <w:rsid w:val="007F3CB2"/>
    <w:rsid w:val="00800C19"/>
    <w:rsid w:val="008028A4"/>
    <w:rsid w:val="00803AAF"/>
    <w:rsid w:val="0081211D"/>
    <w:rsid w:val="00813245"/>
    <w:rsid w:val="00814787"/>
    <w:rsid w:val="00821F16"/>
    <w:rsid w:val="00822ED5"/>
    <w:rsid w:val="0082330D"/>
    <w:rsid w:val="0082435E"/>
    <w:rsid w:val="00826DF7"/>
    <w:rsid w:val="0082730F"/>
    <w:rsid w:val="00827C6B"/>
    <w:rsid w:val="00834034"/>
    <w:rsid w:val="00837983"/>
    <w:rsid w:val="00841B3D"/>
    <w:rsid w:val="00845169"/>
    <w:rsid w:val="0084611C"/>
    <w:rsid w:val="00846905"/>
    <w:rsid w:val="00853039"/>
    <w:rsid w:val="008532EA"/>
    <w:rsid w:val="00860E60"/>
    <w:rsid w:val="00863B57"/>
    <w:rsid w:val="0086587B"/>
    <w:rsid w:val="0087099B"/>
    <w:rsid w:val="008751E5"/>
    <w:rsid w:val="008768CA"/>
    <w:rsid w:val="00877EF9"/>
    <w:rsid w:val="00880559"/>
    <w:rsid w:val="00882761"/>
    <w:rsid w:val="008832F6"/>
    <w:rsid w:val="008837E3"/>
    <w:rsid w:val="00884A76"/>
    <w:rsid w:val="0088506B"/>
    <w:rsid w:val="008856E7"/>
    <w:rsid w:val="00890780"/>
    <w:rsid w:val="00891947"/>
    <w:rsid w:val="008928EA"/>
    <w:rsid w:val="00896B50"/>
    <w:rsid w:val="008A0B7C"/>
    <w:rsid w:val="008A15DB"/>
    <w:rsid w:val="008A689E"/>
    <w:rsid w:val="008A7DA6"/>
    <w:rsid w:val="008B1041"/>
    <w:rsid w:val="008B31C1"/>
    <w:rsid w:val="008B35C2"/>
    <w:rsid w:val="008B4EF0"/>
    <w:rsid w:val="008B5306"/>
    <w:rsid w:val="008C244B"/>
    <w:rsid w:val="008C2CF2"/>
    <w:rsid w:val="008C4341"/>
    <w:rsid w:val="008C5D5D"/>
    <w:rsid w:val="008C705A"/>
    <w:rsid w:val="008D1C75"/>
    <w:rsid w:val="008D1FB6"/>
    <w:rsid w:val="008D2718"/>
    <w:rsid w:val="008D2E4D"/>
    <w:rsid w:val="008D4EAB"/>
    <w:rsid w:val="008D61DA"/>
    <w:rsid w:val="008D7290"/>
    <w:rsid w:val="008D79C5"/>
    <w:rsid w:val="008E5536"/>
    <w:rsid w:val="008E67E6"/>
    <w:rsid w:val="008F0504"/>
    <w:rsid w:val="008F396F"/>
    <w:rsid w:val="008F6F9F"/>
    <w:rsid w:val="00900005"/>
    <w:rsid w:val="00900059"/>
    <w:rsid w:val="00901383"/>
    <w:rsid w:val="009026A6"/>
    <w:rsid w:val="0090271F"/>
    <w:rsid w:val="00902DB9"/>
    <w:rsid w:val="0090466A"/>
    <w:rsid w:val="009112CE"/>
    <w:rsid w:val="00915AA8"/>
    <w:rsid w:val="0091743B"/>
    <w:rsid w:val="00917625"/>
    <w:rsid w:val="00921DEA"/>
    <w:rsid w:val="009224E3"/>
    <w:rsid w:val="00922CC5"/>
    <w:rsid w:val="00926301"/>
    <w:rsid w:val="00926F15"/>
    <w:rsid w:val="00930947"/>
    <w:rsid w:val="00932635"/>
    <w:rsid w:val="00932B3F"/>
    <w:rsid w:val="00936071"/>
    <w:rsid w:val="00936851"/>
    <w:rsid w:val="00940212"/>
    <w:rsid w:val="009405AE"/>
    <w:rsid w:val="00942EC2"/>
    <w:rsid w:val="00943D06"/>
    <w:rsid w:val="00945979"/>
    <w:rsid w:val="00945A57"/>
    <w:rsid w:val="009467DF"/>
    <w:rsid w:val="00946EC0"/>
    <w:rsid w:val="0095000A"/>
    <w:rsid w:val="00956612"/>
    <w:rsid w:val="00961B32"/>
    <w:rsid w:val="00964BB8"/>
    <w:rsid w:val="00965224"/>
    <w:rsid w:val="009663BD"/>
    <w:rsid w:val="00970DB3"/>
    <w:rsid w:val="009741C6"/>
    <w:rsid w:val="00974BB0"/>
    <w:rsid w:val="00977217"/>
    <w:rsid w:val="00983512"/>
    <w:rsid w:val="00983B3A"/>
    <w:rsid w:val="0098422A"/>
    <w:rsid w:val="00993BDC"/>
    <w:rsid w:val="009A0AF3"/>
    <w:rsid w:val="009A2BDC"/>
    <w:rsid w:val="009A3FFF"/>
    <w:rsid w:val="009A6B7C"/>
    <w:rsid w:val="009A6BC9"/>
    <w:rsid w:val="009B0711"/>
    <w:rsid w:val="009B07CD"/>
    <w:rsid w:val="009B0A1A"/>
    <w:rsid w:val="009B4122"/>
    <w:rsid w:val="009B4D14"/>
    <w:rsid w:val="009B54B2"/>
    <w:rsid w:val="009B615D"/>
    <w:rsid w:val="009C1347"/>
    <w:rsid w:val="009C19E9"/>
    <w:rsid w:val="009C4778"/>
    <w:rsid w:val="009C4ACF"/>
    <w:rsid w:val="009C4CBE"/>
    <w:rsid w:val="009D74A6"/>
    <w:rsid w:val="009F6D95"/>
    <w:rsid w:val="009F7D40"/>
    <w:rsid w:val="00A03BFC"/>
    <w:rsid w:val="00A045E7"/>
    <w:rsid w:val="00A057A5"/>
    <w:rsid w:val="00A06F87"/>
    <w:rsid w:val="00A1033D"/>
    <w:rsid w:val="00A10F02"/>
    <w:rsid w:val="00A13659"/>
    <w:rsid w:val="00A17556"/>
    <w:rsid w:val="00A17ACB"/>
    <w:rsid w:val="00A204CA"/>
    <w:rsid w:val="00A217D5"/>
    <w:rsid w:val="00A2382A"/>
    <w:rsid w:val="00A2511D"/>
    <w:rsid w:val="00A26C02"/>
    <w:rsid w:val="00A30D77"/>
    <w:rsid w:val="00A34453"/>
    <w:rsid w:val="00A34999"/>
    <w:rsid w:val="00A34F46"/>
    <w:rsid w:val="00A42264"/>
    <w:rsid w:val="00A4271D"/>
    <w:rsid w:val="00A43266"/>
    <w:rsid w:val="00A43F67"/>
    <w:rsid w:val="00A444B0"/>
    <w:rsid w:val="00A44576"/>
    <w:rsid w:val="00A5139F"/>
    <w:rsid w:val="00A53724"/>
    <w:rsid w:val="00A54DA7"/>
    <w:rsid w:val="00A640C7"/>
    <w:rsid w:val="00A644C1"/>
    <w:rsid w:val="00A70AEA"/>
    <w:rsid w:val="00A72A47"/>
    <w:rsid w:val="00A72DEE"/>
    <w:rsid w:val="00A733AE"/>
    <w:rsid w:val="00A77630"/>
    <w:rsid w:val="00A82346"/>
    <w:rsid w:val="00A9068A"/>
    <w:rsid w:val="00A90C64"/>
    <w:rsid w:val="00A918B7"/>
    <w:rsid w:val="00A929C0"/>
    <w:rsid w:val="00A949B6"/>
    <w:rsid w:val="00A959AD"/>
    <w:rsid w:val="00A95E8D"/>
    <w:rsid w:val="00A9671C"/>
    <w:rsid w:val="00AA1553"/>
    <w:rsid w:val="00AA1CA0"/>
    <w:rsid w:val="00AA3BAB"/>
    <w:rsid w:val="00AA583B"/>
    <w:rsid w:val="00AA6F5F"/>
    <w:rsid w:val="00AA7C14"/>
    <w:rsid w:val="00AB15B1"/>
    <w:rsid w:val="00AB50C2"/>
    <w:rsid w:val="00AB524B"/>
    <w:rsid w:val="00AC0460"/>
    <w:rsid w:val="00AC0C9B"/>
    <w:rsid w:val="00AC20D8"/>
    <w:rsid w:val="00AC247E"/>
    <w:rsid w:val="00AC39C3"/>
    <w:rsid w:val="00AD0184"/>
    <w:rsid w:val="00AD4CC5"/>
    <w:rsid w:val="00AD4DE2"/>
    <w:rsid w:val="00AD6474"/>
    <w:rsid w:val="00AE3B82"/>
    <w:rsid w:val="00AE5EBC"/>
    <w:rsid w:val="00AF1310"/>
    <w:rsid w:val="00AF18C2"/>
    <w:rsid w:val="00AF2974"/>
    <w:rsid w:val="00B014E4"/>
    <w:rsid w:val="00B05962"/>
    <w:rsid w:val="00B1035C"/>
    <w:rsid w:val="00B1225A"/>
    <w:rsid w:val="00B15449"/>
    <w:rsid w:val="00B154AD"/>
    <w:rsid w:val="00B168A1"/>
    <w:rsid w:val="00B171E4"/>
    <w:rsid w:val="00B17CD6"/>
    <w:rsid w:val="00B227BD"/>
    <w:rsid w:val="00B22F5B"/>
    <w:rsid w:val="00B2557B"/>
    <w:rsid w:val="00B27303"/>
    <w:rsid w:val="00B27A55"/>
    <w:rsid w:val="00B27DD8"/>
    <w:rsid w:val="00B3111F"/>
    <w:rsid w:val="00B373B9"/>
    <w:rsid w:val="00B43C6D"/>
    <w:rsid w:val="00B43D35"/>
    <w:rsid w:val="00B45722"/>
    <w:rsid w:val="00B45F14"/>
    <w:rsid w:val="00B46AF6"/>
    <w:rsid w:val="00B46BD9"/>
    <w:rsid w:val="00B4721B"/>
    <w:rsid w:val="00B47FD1"/>
    <w:rsid w:val="00B50105"/>
    <w:rsid w:val="00B516BB"/>
    <w:rsid w:val="00B517CA"/>
    <w:rsid w:val="00B52309"/>
    <w:rsid w:val="00B5384A"/>
    <w:rsid w:val="00B53D13"/>
    <w:rsid w:val="00B54239"/>
    <w:rsid w:val="00B6384E"/>
    <w:rsid w:val="00B735BA"/>
    <w:rsid w:val="00B7796E"/>
    <w:rsid w:val="00B82E6E"/>
    <w:rsid w:val="00B84F50"/>
    <w:rsid w:val="00B878D2"/>
    <w:rsid w:val="00B92BDF"/>
    <w:rsid w:val="00B93013"/>
    <w:rsid w:val="00B9621D"/>
    <w:rsid w:val="00B963EC"/>
    <w:rsid w:val="00B96FF3"/>
    <w:rsid w:val="00B976EC"/>
    <w:rsid w:val="00BA31EC"/>
    <w:rsid w:val="00BA567D"/>
    <w:rsid w:val="00BA7DCF"/>
    <w:rsid w:val="00BB0DE7"/>
    <w:rsid w:val="00BB1C2D"/>
    <w:rsid w:val="00BB6F79"/>
    <w:rsid w:val="00BB759C"/>
    <w:rsid w:val="00BC3555"/>
    <w:rsid w:val="00BC6679"/>
    <w:rsid w:val="00BC70CB"/>
    <w:rsid w:val="00BC7EDD"/>
    <w:rsid w:val="00BD06A1"/>
    <w:rsid w:val="00BD0D42"/>
    <w:rsid w:val="00BD2A38"/>
    <w:rsid w:val="00BD425A"/>
    <w:rsid w:val="00BD4397"/>
    <w:rsid w:val="00BD58FF"/>
    <w:rsid w:val="00BD666E"/>
    <w:rsid w:val="00BD751B"/>
    <w:rsid w:val="00BE1C84"/>
    <w:rsid w:val="00BE2BE8"/>
    <w:rsid w:val="00BE5894"/>
    <w:rsid w:val="00BF2AD3"/>
    <w:rsid w:val="00BF367C"/>
    <w:rsid w:val="00BF4E82"/>
    <w:rsid w:val="00BF54A8"/>
    <w:rsid w:val="00BF6413"/>
    <w:rsid w:val="00C04F0D"/>
    <w:rsid w:val="00C064DE"/>
    <w:rsid w:val="00C12146"/>
    <w:rsid w:val="00C12B51"/>
    <w:rsid w:val="00C13314"/>
    <w:rsid w:val="00C24650"/>
    <w:rsid w:val="00C276E9"/>
    <w:rsid w:val="00C27992"/>
    <w:rsid w:val="00C30CAF"/>
    <w:rsid w:val="00C32DF5"/>
    <w:rsid w:val="00C33079"/>
    <w:rsid w:val="00C347BA"/>
    <w:rsid w:val="00C375C6"/>
    <w:rsid w:val="00C42DC8"/>
    <w:rsid w:val="00C44001"/>
    <w:rsid w:val="00C50C9F"/>
    <w:rsid w:val="00C55F66"/>
    <w:rsid w:val="00C562A1"/>
    <w:rsid w:val="00C56412"/>
    <w:rsid w:val="00C60A64"/>
    <w:rsid w:val="00C60FC6"/>
    <w:rsid w:val="00C6267E"/>
    <w:rsid w:val="00C63707"/>
    <w:rsid w:val="00C64167"/>
    <w:rsid w:val="00C653B3"/>
    <w:rsid w:val="00C65A7C"/>
    <w:rsid w:val="00C65D12"/>
    <w:rsid w:val="00C663CC"/>
    <w:rsid w:val="00C71582"/>
    <w:rsid w:val="00C7549E"/>
    <w:rsid w:val="00C75DE3"/>
    <w:rsid w:val="00C77D10"/>
    <w:rsid w:val="00C81C50"/>
    <w:rsid w:val="00C83A13"/>
    <w:rsid w:val="00C85A0E"/>
    <w:rsid w:val="00C85F5D"/>
    <w:rsid w:val="00C9068C"/>
    <w:rsid w:val="00C92967"/>
    <w:rsid w:val="00C93330"/>
    <w:rsid w:val="00C947CC"/>
    <w:rsid w:val="00C960AF"/>
    <w:rsid w:val="00C9676E"/>
    <w:rsid w:val="00C96F6D"/>
    <w:rsid w:val="00CA2F02"/>
    <w:rsid w:val="00CA3D0C"/>
    <w:rsid w:val="00CA497D"/>
    <w:rsid w:val="00CA60BD"/>
    <w:rsid w:val="00CA654B"/>
    <w:rsid w:val="00CA65D1"/>
    <w:rsid w:val="00CA6940"/>
    <w:rsid w:val="00CB06FA"/>
    <w:rsid w:val="00CB4248"/>
    <w:rsid w:val="00CB4597"/>
    <w:rsid w:val="00CB4DBC"/>
    <w:rsid w:val="00CB58D6"/>
    <w:rsid w:val="00CB5EE9"/>
    <w:rsid w:val="00CC514A"/>
    <w:rsid w:val="00CC52FE"/>
    <w:rsid w:val="00CD00BF"/>
    <w:rsid w:val="00CD04AE"/>
    <w:rsid w:val="00CD4C7B"/>
    <w:rsid w:val="00CD530B"/>
    <w:rsid w:val="00CD604E"/>
    <w:rsid w:val="00CD7888"/>
    <w:rsid w:val="00CD7EBF"/>
    <w:rsid w:val="00CE159E"/>
    <w:rsid w:val="00CE181F"/>
    <w:rsid w:val="00CE49B2"/>
    <w:rsid w:val="00CF1917"/>
    <w:rsid w:val="00CF239C"/>
    <w:rsid w:val="00CF4F3E"/>
    <w:rsid w:val="00D00167"/>
    <w:rsid w:val="00D07CB3"/>
    <w:rsid w:val="00D144BD"/>
    <w:rsid w:val="00D168E2"/>
    <w:rsid w:val="00D214FD"/>
    <w:rsid w:val="00D217E5"/>
    <w:rsid w:val="00D2759B"/>
    <w:rsid w:val="00D27CB9"/>
    <w:rsid w:val="00D31A1B"/>
    <w:rsid w:val="00D3332A"/>
    <w:rsid w:val="00D33BE3"/>
    <w:rsid w:val="00D36584"/>
    <w:rsid w:val="00D3765C"/>
    <w:rsid w:val="00D3792D"/>
    <w:rsid w:val="00D423FB"/>
    <w:rsid w:val="00D4521F"/>
    <w:rsid w:val="00D46A95"/>
    <w:rsid w:val="00D46BF3"/>
    <w:rsid w:val="00D47BBA"/>
    <w:rsid w:val="00D518D7"/>
    <w:rsid w:val="00D53525"/>
    <w:rsid w:val="00D55E47"/>
    <w:rsid w:val="00D62E19"/>
    <w:rsid w:val="00D645BB"/>
    <w:rsid w:val="00D653EC"/>
    <w:rsid w:val="00D6664C"/>
    <w:rsid w:val="00D67CD1"/>
    <w:rsid w:val="00D71DE2"/>
    <w:rsid w:val="00D72FB7"/>
    <w:rsid w:val="00D738D6"/>
    <w:rsid w:val="00D73F92"/>
    <w:rsid w:val="00D75013"/>
    <w:rsid w:val="00D765B9"/>
    <w:rsid w:val="00D80788"/>
    <w:rsid w:val="00D80795"/>
    <w:rsid w:val="00D80A1C"/>
    <w:rsid w:val="00D854BE"/>
    <w:rsid w:val="00D87E00"/>
    <w:rsid w:val="00D909EB"/>
    <w:rsid w:val="00D9134D"/>
    <w:rsid w:val="00D91C8B"/>
    <w:rsid w:val="00D9509F"/>
    <w:rsid w:val="00D96D11"/>
    <w:rsid w:val="00D96FBF"/>
    <w:rsid w:val="00DA6A26"/>
    <w:rsid w:val="00DA731A"/>
    <w:rsid w:val="00DA7A03"/>
    <w:rsid w:val="00DB041B"/>
    <w:rsid w:val="00DB0DB8"/>
    <w:rsid w:val="00DB1818"/>
    <w:rsid w:val="00DB3450"/>
    <w:rsid w:val="00DB3861"/>
    <w:rsid w:val="00DB4647"/>
    <w:rsid w:val="00DB60F2"/>
    <w:rsid w:val="00DB6162"/>
    <w:rsid w:val="00DC0B7A"/>
    <w:rsid w:val="00DC309B"/>
    <w:rsid w:val="00DC4486"/>
    <w:rsid w:val="00DC4DA2"/>
    <w:rsid w:val="00DC5EBB"/>
    <w:rsid w:val="00DC6CFE"/>
    <w:rsid w:val="00DC7055"/>
    <w:rsid w:val="00DC71A7"/>
    <w:rsid w:val="00DD0B74"/>
    <w:rsid w:val="00DD3166"/>
    <w:rsid w:val="00DD6022"/>
    <w:rsid w:val="00DE0AB4"/>
    <w:rsid w:val="00DE1830"/>
    <w:rsid w:val="00DE1A7F"/>
    <w:rsid w:val="00DE3B42"/>
    <w:rsid w:val="00DE4D7A"/>
    <w:rsid w:val="00DE4E72"/>
    <w:rsid w:val="00DE53F3"/>
    <w:rsid w:val="00DE6D40"/>
    <w:rsid w:val="00DF2429"/>
    <w:rsid w:val="00DF2E49"/>
    <w:rsid w:val="00DF39F6"/>
    <w:rsid w:val="00DF7EFE"/>
    <w:rsid w:val="00E0579B"/>
    <w:rsid w:val="00E066A2"/>
    <w:rsid w:val="00E12630"/>
    <w:rsid w:val="00E16FDD"/>
    <w:rsid w:val="00E31155"/>
    <w:rsid w:val="00E45C45"/>
    <w:rsid w:val="00E46270"/>
    <w:rsid w:val="00E471CF"/>
    <w:rsid w:val="00E47B23"/>
    <w:rsid w:val="00E509BC"/>
    <w:rsid w:val="00E55AFE"/>
    <w:rsid w:val="00E5733D"/>
    <w:rsid w:val="00E601DB"/>
    <w:rsid w:val="00E60BB9"/>
    <w:rsid w:val="00E61600"/>
    <w:rsid w:val="00E62835"/>
    <w:rsid w:val="00E63391"/>
    <w:rsid w:val="00E66D29"/>
    <w:rsid w:val="00E66E40"/>
    <w:rsid w:val="00E70307"/>
    <w:rsid w:val="00E77645"/>
    <w:rsid w:val="00E81CC5"/>
    <w:rsid w:val="00E83697"/>
    <w:rsid w:val="00E84D7D"/>
    <w:rsid w:val="00E864AA"/>
    <w:rsid w:val="00E87CFC"/>
    <w:rsid w:val="00E919FD"/>
    <w:rsid w:val="00E9327E"/>
    <w:rsid w:val="00E9619C"/>
    <w:rsid w:val="00E961CB"/>
    <w:rsid w:val="00E9779F"/>
    <w:rsid w:val="00E97CEF"/>
    <w:rsid w:val="00EA0DAA"/>
    <w:rsid w:val="00EA1877"/>
    <w:rsid w:val="00EA223F"/>
    <w:rsid w:val="00EA306C"/>
    <w:rsid w:val="00EA47F6"/>
    <w:rsid w:val="00EA60DD"/>
    <w:rsid w:val="00EA7411"/>
    <w:rsid w:val="00EB5BED"/>
    <w:rsid w:val="00EB685E"/>
    <w:rsid w:val="00EC0332"/>
    <w:rsid w:val="00EC4A25"/>
    <w:rsid w:val="00EC5084"/>
    <w:rsid w:val="00ED00D5"/>
    <w:rsid w:val="00ED1AFD"/>
    <w:rsid w:val="00ED4FBA"/>
    <w:rsid w:val="00EE5DDF"/>
    <w:rsid w:val="00EF0410"/>
    <w:rsid w:val="00EF386A"/>
    <w:rsid w:val="00EF42C9"/>
    <w:rsid w:val="00EF7BB6"/>
    <w:rsid w:val="00F025A2"/>
    <w:rsid w:val="00F03FD4"/>
    <w:rsid w:val="00F07388"/>
    <w:rsid w:val="00F2026E"/>
    <w:rsid w:val="00F2210A"/>
    <w:rsid w:val="00F241D8"/>
    <w:rsid w:val="00F25DDA"/>
    <w:rsid w:val="00F273DD"/>
    <w:rsid w:val="00F30999"/>
    <w:rsid w:val="00F31A67"/>
    <w:rsid w:val="00F34874"/>
    <w:rsid w:val="00F36FC9"/>
    <w:rsid w:val="00F37743"/>
    <w:rsid w:val="00F4097B"/>
    <w:rsid w:val="00F425EC"/>
    <w:rsid w:val="00F4403C"/>
    <w:rsid w:val="00F461D8"/>
    <w:rsid w:val="00F47B08"/>
    <w:rsid w:val="00F5198C"/>
    <w:rsid w:val="00F54A3D"/>
    <w:rsid w:val="00F54CB0"/>
    <w:rsid w:val="00F57840"/>
    <w:rsid w:val="00F5792B"/>
    <w:rsid w:val="00F613AE"/>
    <w:rsid w:val="00F648B9"/>
    <w:rsid w:val="00F653B8"/>
    <w:rsid w:val="00F71B89"/>
    <w:rsid w:val="00F730EF"/>
    <w:rsid w:val="00F7353C"/>
    <w:rsid w:val="00F75503"/>
    <w:rsid w:val="00F75D79"/>
    <w:rsid w:val="00F767FB"/>
    <w:rsid w:val="00F76F8F"/>
    <w:rsid w:val="00F801F9"/>
    <w:rsid w:val="00F811DA"/>
    <w:rsid w:val="00F8341D"/>
    <w:rsid w:val="00F839DF"/>
    <w:rsid w:val="00F9077B"/>
    <w:rsid w:val="00F907C0"/>
    <w:rsid w:val="00F92843"/>
    <w:rsid w:val="00F932FE"/>
    <w:rsid w:val="00F9408D"/>
    <w:rsid w:val="00F941DF"/>
    <w:rsid w:val="00F95754"/>
    <w:rsid w:val="00F9787E"/>
    <w:rsid w:val="00FA03D0"/>
    <w:rsid w:val="00FA0893"/>
    <w:rsid w:val="00FA1266"/>
    <w:rsid w:val="00FA13F1"/>
    <w:rsid w:val="00FA4574"/>
    <w:rsid w:val="00FA4B58"/>
    <w:rsid w:val="00FA7285"/>
    <w:rsid w:val="00FB241A"/>
    <w:rsid w:val="00FB36FA"/>
    <w:rsid w:val="00FB62DE"/>
    <w:rsid w:val="00FC1192"/>
    <w:rsid w:val="00FC11AB"/>
    <w:rsid w:val="00FC28B8"/>
    <w:rsid w:val="00FC3570"/>
    <w:rsid w:val="00FC7453"/>
    <w:rsid w:val="00FD360B"/>
    <w:rsid w:val="00FD6E32"/>
    <w:rsid w:val="00FD78D6"/>
    <w:rsid w:val="00FE0F19"/>
    <w:rsid w:val="00FE251B"/>
    <w:rsid w:val="00FE345F"/>
    <w:rsid w:val="00FE3DD3"/>
    <w:rsid w:val="00FF1289"/>
    <w:rsid w:val="00FF2C4C"/>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38"/>
      </w:numPr>
      <w:tabs>
        <w:tab w:val="clear" w:pos="2250"/>
        <w:tab w:val="num" w:pos="1980"/>
      </w:tabs>
      <w:spacing w:before="60" w:after="0"/>
      <w:ind w:left="198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5AIRPNAIUNRU-859666464-6070</_dlc_DocId>
    <_dlc_DocIdUrl xmlns="71c5aaf6-e6ce-465b-b873-5148d2a4c105">
      <Url>https://nokia.sharepoint.com/sites/c5g/e2earch/_layouts/15/DocIdRedir.aspx?ID=5AIRPNAIUNRU-859666464-6070</Url>
      <Description>5AIRPNAIUNRU-859666464-6070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83f22d2f-d16e-4be6-ad4f-29fa0b067c3c"/>
    <ds:schemaRef ds:uri="http://purl.org/dc/elements/1.1/"/>
    <ds:schemaRef ds:uri="3b34c8f0-1ef5-4d1e-bb66-517ce7fe7356"/>
    <ds:schemaRef ds:uri="http://schemas.microsoft.com/office/2006/metadata/properties"/>
    <ds:schemaRef ds:uri="71c5aaf6-e6ce-465b-b873-5148d2a4c105"/>
    <ds:schemaRef ds:uri="a3840f4f-04be-43d1-b2ef-6ff1382503c7"/>
    <ds:schemaRef ds:uri="http://www.w3.org/XML/1998/namespac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5155DA42-DDB5-4B58-9702-A328652F7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F777500D-50A1-4AD5-9D05-CC2B6B458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95</TotalTime>
  <Pages>2</Pages>
  <Words>737</Words>
  <Characters>4205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4933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Wallace</cp:lastModifiedBy>
  <cp:revision>9</cp:revision>
  <dcterms:created xsi:type="dcterms:W3CDTF">2020-02-07T14:03:00Z</dcterms:created>
  <dcterms:modified xsi:type="dcterms:W3CDTF">2020-02-13T10:22:00Z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b1328498-aa34-46aa-9ec7-69bce368d1b6</vt:lpwstr>
  </property>
  <property fmtid="{D5CDD505-2E9C-101B-9397-08002B2CF9AE}" pid="4" name="AuthorIds_UIVersion_512">
    <vt:lpwstr>15064</vt:lpwstr>
  </property>
</Properties>
</file>